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3360" w14:textId="458856DE" w:rsidR="000A739E" w:rsidRDefault="0085488C" w:rsidP="00CA69D3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8521C6D04F7E4F8DBD34CD3E0845A1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92F16">
            <w:t>[</w:t>
          </w:r>
          <w:r w:rsidR="009510A0">
            <w:t>Proposal</w:t>
          </w:r>
          <w:r w:rsidR="00495EFE">
            <w:t xml:space="preserve"> name</w:t>
          </w:r>
          <w:r w:rsidR="006867FB">
            <w:t>]</w:t>
          </w:r>
        </w:sdtContent>
      </w:sdt>
      <w:r w:rsidR="009A49C9">
        <w:t xml:space="preserve"> </w:t>
      </w:r>
    </w:p>
    <w:p w14:paraId="584C0957" w14:textId="534EA94B" w:rsidR="00842ACE" w:rsidRPr="00842ACE" w:rsidRDefault="00615DCA" w:rsidP="001B4E83">
      <w:pPr>
        <w:pStyle w:val="Subtitle"/>
      </w:pPr>
      <w:r>
        <w:t>Short</w:t>
      </w:r>
      <w:r w:rsidR="00E1442C">
        <w:t>-f</w:t>
      </w:r>
      <w:r>
        <w:t xml:space="preserve">orm </w:t>
      </w:r>
      <w:r w:rsidR="00E1442C">
        <w:t>a</w:t>
      </w:r>
      <w:r>
        <w:t>ssessment</w:t>
      </w:r>
    </w:p>
    <w:p w14:paraId="780F2A8A" w14:textId="0AE50845" w:rsidR="00E144F6" w:rsidRDefault="00C15D5D" w:rsidP="008249F2">
      <w:pPr>
        <w:pStyle w:val="Date"/>
      </w:pPr>
      <w:r>
        <w:t>[</w:t>
      </w:r>
      <w:r w:rsidR="003658A1">
        <w:t>M</w:t>
      </w:r>
      <w:r>
        <w:t>onth and year (</w:t>
      </w:r>
      <w:r w:rsidR="00E1442C">
        <w:t>for example,</w:t>
      </w:r>
      <w:r>
        <w:t xml:space="preserve"> June 2024)]</w:t>
      </w:r>
      <w:r w:rsidR="00BA0DE8" w:rsidRPr="001264DE">
        <w:t xml:space="preserve"> </w:t>
      </w:r>
    </w:p>
    <w:p w14:paraId="1C3DB1C6" w14:textId="0D97FBA2" w:rsidR="00214933" w:rsidRDefault="00214933" w:rsidP="00125B53">
      <w:pPr>
        <w:pStyle w:val="BodyText"/>
      </w:pPr>
    </w:p>
    <w:p w14:paraId="350EBA96" w14:textId="77777777" w:rsidR="00E21A14" w:rsidRPr="00E21A14" w:rsidRDefault="00E21A14" w:rsidP="00E21A14"/>
    <w:p w14:paraId="03C4B6FE" w14:textId="77777777" w:rsidR="00E21A14" w:rsidRPr="00E21A14" w:rsidRDefault="00E21A14" w:rsidP="00E21A14"/>
    <w:p w14:paraId="017C9BFC" w14:textId="77777777" w:rsidR="00E21A14" w:rsidRPr="00E21A14" w:rsidRDefault="00E21A14" w:rsidP="00E21A14"/>
    <w:p w14:paraId="4682DAAD" w14:textId="77777777" w:rsidR="00E21A14" w:rsidRPr="00E21A14" w:rsidRDefault="00E21A14" w:rsidP="00E21A14"/>
    <w:p w14:paraId="54EA952F" w14:textId="77777777" w:rsidR="00E21A14" w:rsidRDefault="00E21A14" w:rsidP="00E21A14">
      <w:pP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</w:p>
    <w:p w14:paraId="5D1B5DD8" w14:textId="4ECBA935" w:rsidR="00474D10" w:rsidRDefault="00E21A14" w:rsidP="00474D10">
      <w:pPr>
        <w:tabs>
          <w:tab w:val="left" w:pos="8846"/>
        </w:tabs>
      </w:pPr>
      <w:r>
        <w:tab/>
      </w:r>
    </w:p>
    <w:p w14:paraId="4F84EB22" w14:textId="157D7790" w:rsidR="0077769F" w:rsidRDefault="0077769F" w:rsidP="0032662D">
      <w:pPr>
        <w:pStyle w:val="Caption"/>
        <w:keepNext/>
      </w:pPr>
    </w:p>
    <w:tbl>
      <w:tblPr>
        <w:tblStyle w:val="ListTable3-Accent4"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6EA" w:themeFill="accent6"/>
        <w:tblLook w:val="04A0" w:firstRow="1" w:lastRow="0" w:firstColumn="1" w:lastColumn="0" w:noHBand="0" w:noVBand="1"/>
      </w:tblPr>
      <w:tblGrid>
        <w:gridCol w:w="10184"/>
      </w:tblGrid>
      <w:tr w:rsidR="00125B53" w:rsidRPr="007673EB" w14:paraId="3FB15575" w14:textId="77777777" w:rsidTr="003D7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top w:val="single" w:sz="4" w:space="0" w:color="790013" w:themeColor="accent6" w:themeShade="40"/>
              <w:left w:val="single" w:sz="4" w:space="0" w:color="790013" w:themeColor="accent6" w:themeShade="40"/>
              <w:bottom w:val="single" w:sz="4" w:space="0" w:color="790013" w:themeColor="accent6" w:themeShade="40"/>
              <w:right w:val="single" w:sz="4" w:space="0" w:color="790013" w:themeColor="accent6" w:themeShade="40"/>
            </w:tcBorders>
            <w:shd w:val="clear" w:color="auto" w:fill="FFE6EA" w:themeFill="accent6"/>
            <w:vAlign w:val="center"/>
          </w:tcPr>
          <w:p w14:paraId="2589AE92" w14:textId="7E4515DB" w:rsidR="00125B53" w:rsidRPr="003D7652" w:rsidRDefault="00125B53" w:rsidP="005B1633">
            <w:pPr>
              <w:pStyle w:val="Heading10"/>
              <w:rPr>
                <w:b w:val="0"/>
                <w:color w:val="790013" w:themeColor="accent6" w:themeShade="40"/>
              </w:rPr>
            </w:pPr>
            <w:bookmarkStart w:id="1" w:name="_Toc157505315"/>
            <w:r w:rsidRPr="003D7652">
              <w:rPr>
                <w:color w:val="790013" w:themeColor="accent6" w:themeShade="40"/>
              </w:rPr>
              <w:t>About this template</w:t>
            </w:r>
            <w:bookmarkEnd w:id="1"/>
          </w:p>
          <w:p w14:paraId="2DFAEABC" w14:textId="77777777" w:rsidR="00125B53" w:rsidRPr="003D7652" w:rsidRDefault="00125B53" w:rsidP="003D7652">
            <w:pPr>
              <w:pStyle w:val="Heading30"/>
              <w:rPr>
                <w:b w:val="0"/>
                <w:color w:val="790013" w:themeColor="accent6" w:themeShade="40"/>
              </w:rPr>
            </w:pPr>
            <w:r w:rsidRPr="003D7652">
              <w:rPr>
                <w:color w:val="790013" w:themeColor="accent6" w:themeShade="40"/>
              </w:rPr>
              <w:t>Purpose</w:t>
            </w:r>
          </w:p>
          <w:p w14:paraId="6B3EC32B" w14:textId="064BAB94" w:rsidR="003C1165" w:rsidRPr="003D7652" w:rsidRDefault="007306DC" w:rsidP="00E21685">
            <w:pPr>
              <w:pStyle w:val="BodyTex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>A short</w:t>
            </w:r>
            <w:r w:rsidR="003C1165" w:rsidRPr="003D7652">
              <w:rPr>
                <w:b w:val="0"/>
                <w:color w:val="790013" w:themeColor="accent6" w:themeShade="40"/>
              </w:rPr>
              <w:t>-</w:t>
            </w:r>
            <w:r w:rsidRPr="003D7652">
              <w:rPr>
                <w:b w:val="0"/>
                <w:color w:val="790013" w:themeColor="accent6" w:themeShade="40"/>
              </w:rPr>
              <w:t xml:space="preserve">form assessment </w:t>
            </w:r>
            <w:r w:rsidR="004C6F36" w:rsidRPr="003D7652">
              <w:rPr>
                <w:b w:val="0"/>
                <w:color w:val="790013" w:themeColor="accent6" w:themeShade="40"/>
              </w:rPr>
              <w:t>is</w:t>
            </w:r>
            <w:r w:rsidRPr="003D7652">
              <w:rPr>
                <w:b w:val="0"/>
                <w:color w:val="790013" w:themeColor="accent6" w:themeShade="40"/>
              </w:rPr>
              <w:t xml:space="preserve"> </w:t>
            </w:r>
            <w:r w:rsidR="005630A3" w:rsidRPr="003D7652">
              <w:rPr>
                <w:b w:val="0"/>
                <w:color w:val="790013" w:themeColor="accent6" w:themeShade="40"/>
              </w:rPr>
              <w:t>a</w:t>
            </w:r>
            <w:r w:rsidRPr="003D7652">
              <w:rPr>
                <w:b w:val="0"/>
                <w:color w:val="790013" w:themeColor="accent6" w:themeShade="40"/>
              </w:rPr>
              <w:t xml:space="preserve"> succinct document </w:t>
            </w:r>
            <w:r w:rsidR="004C6F36" w:rsidRPr="003D7652">
              <w:rPr>
                <w:b w:val="0"/>
                <w:color w:val="790013" w:themeColor="accent6" w:themeShade="40"/>
              </w:rPr>
              <w:t xml:space="preserve">that explains why a proposal </w:t>
            </w:r>
            <w:r w:rsidR="00766E70" w:rsidRPr="003D7652">
              <w:rPr>
                <w:b w:val="0"/>
                <w:color w:val="790013" w:themeColor="accent6" w:themeShade="40"/>
              </w:rPr>
              <w:t xml:space="preserve">is required, and why it should be funded compared to other priorities and options. </w:t>
            </w:r>
          </w:p>
          <w:p w14:paraId="48A10FAE" w14:textId="77777777" w:rsidR="008E4B54" w:rsidRPr="003D7652" w:rsidRDefault="007306DC" w:rsidP="00575851">
            <w:pPr>
              <w:pStyle w:val="BodyTex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 xml:space="preserve">It follows the general principles of a business case, including setting out a case for change, options, risks, costs, and identification of benefits. </w:t>
            </w:r>
          </w:p>
          <w:p w14:paraId="5455CF47" w14:textId="0891C52E" w:rsidR="007306DC" w:rsidRPr="003D7652" w:rsidRDefault="007306DC" w:rsidP="00575851">
            <w:pPr>
              <w:pStyle w:val="BodyTex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 xml:space="preserve">It is required for proposals valued </w:t>
            </w:r>
            <w:r w:rsidR="00796BB3" w:rsidRPr="003D7652">
              <w:rPr>
                <w:b w:val="0"/>
                <w:color w:val="790013" w:themeColor="accent6" w:themeShade="40"/>
              </w:rPr>
              <w:t xml:space="preserve">at or above </w:t>
            </w:r>
            <w:r w:rsidRPr="003D7652">
              <w:rPr>
                <w:b w:val="0"/>
                <w:color w:val="790013" w:themeColor="accent6" w:themeShade="40"/>
              </w:rPr>
              <w:t xml:space="preserve">$10 million </w:t>
            </w:r>
            <w:r w:rsidR="0078441B" w:rsidRPr="003D7652">
              <w:rPr>
                <w:b w:val="0"/>
                <w:color w:val="790013" w:themeColor="accent6" w:themeShade="40"/>
              </w:rPr>
              <w:t xml:space="preserve">that do </w:t>
            </w:r>
            <w:r w:rsidR="00DB2EAD" w:rsidRPr="003D7652">
              <w:rPr>
                <w:b w:val="0"/>
                <w:color w:val="790013" w:themeColor="accent6" w:themeShade="40"/>
              </w:rPr>
              <w:t xml:space="preserve">not require a business case. </w:t>
            </w:r>
            <w:r w:rsidR="00C62BB8" w:rsidRPr="003D7652">
              <w:rPr>
                <w:b w:val="0"/>
                <w:color w:val="790013" w:themeColor="accent6" w:themeShade="40"/>
              </w:rPr>
              <w:t>That is</w:t>
            </w:r>
            <w:r w:rsidR="00615F6C" w:rsidRPr="003D7652">
              <w:rPr>
                <w:b w:val="0"/>
                <w:color w:val="790013" w:themeColor="accent6" w:themeShade="40"/>
              </w:rPr>
              <w:t>:</w:t>
            </w:r>
          </w:p>
          <w:p w14:paraId="01E83424" w14:textId="4215AE57" w:rsidR="00BD76F7" w:rsidRPr="003D7652" w:rsidRDefault="008E4B54" w:rsidP="0066481C">
            <w:pPr>
              <w:pStyle w:val="ListBulle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>r</w:t>
            </w:r>
            <w:r w:rsidR="00BD76F7" w:rsidRPr="003D7652">
              <w:rPr>
                <w:b w:val="0"/>
                <w:color w:val="790013" w:themeColor="accent6" w:themeShade="40"/>
              </w:rPr>
              <w:t xml:space="preserve">ecurrent proposals with a total cost </w:t>
            </w:r>
            <w:r w:rsidR="00796BB3" w:rsidRPr="003D7652">
              <w:rPr>
                <w:b w:val="0"/>
                <w:color w:val="790013" w:themeColor="accent6" w:themeShade="40"/>
              </w:rPr>
              <w:t xml:space="preserve">at or above </w:t>
            </w:r>
            <w:r w:rsidR="00BD76F7" w:rsidRPr="003D7652">
              <w:rPr>
                <w:b w:val="0"/>
                <w:color w:val="790013" w:themeColor="accent6" w:themeShade="40"/>
              </w:rPr>
              <w:t xml:space="preserve">$10 million and </w:t>
            </w:r>
            <w:r w:rsidR="00796BB3" w:rsidRPr="003D7652">
              <w:rPr>
                <w:b w:val="0"/>
                <w:color w:val="790013" w:themeColor="accent6" w:themeShade="40"/>
              </w:rPr>
              <w:t xml:space="preserve">below </w:t>
            </w:r>
            <w:r w:rsidR="00BD76F7" w:rsidRPr="003D7652">
              <w:rPr>
                <w:b w:val="0"/>
                <w:color w:val="790013" w:themeColor="accent6" w:themeShade="40"/>
              </w:rPr>
              <w:t>$20 million (over the forward estimates)</w:t>
            </w:r>
            <w:r w:rsidR="00C3730C" w:rsidRPr="003D7652">
              <w:rPr>
                <w:b w:val="0"/>
                <w:color w:val="790013" w:themeColor="accent6" w:themeShade="40"/>
              </w:rPr>
              <w:t xml:space="preserve"> </w:t>
            </w:r>
          </w:p>
          <w:p w14:paraId="4424EF71" w14:textId="6A4D8543" w:rsidR="00BD76F7" w:rsidRPr="006C31A9" w:rsidRDefault="008E4B54" w:rsidP="0066481C">
            <w:pPr>
              <w:pStyle w:val="ListBulle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>c</w:t>
            </w:r>
            <w:r w:rsidR="001264CA" w:rsidRPr="003D7652">
              <w:rPr>
                <w:b w:val="0"/>
                <w:color w:val="790013" w:themeColor="accent6" w:themeShade="40"/>
              </w:rPr>
              <w:t xml:space="preserve">apital proposals with a </w:t>
            </w:r>
            <w:r w:rsidR="00FF21C6" w:rsidRPr="003D7652">
              <w:rPr>
                <w:b w:val="0"/>
                <w:color w:val="790013" w:themeColor="accent6" w:themeShade="40"/>
              </w:rPr>
              <w:t>total cost</w:t>
            </w:r>
            <w:r w:rsidR="00363750" w:rsidRPr="003D7652">
              <w:rPr>
                <w:b w:val="0"/>
                <w:color w:val="790013" w:themeColor="accent6" w:themeShade="40"/>
              </w:rPr>
              <w:t xml:space="preserve"> </w:t>
            </w:r>
            <w:r w:rsidR="00796BB3" w:rsidRPr="003D7652">
              <w:rPr>
                <w:b w:val="0"/>
                <w:color w:val="790013" w:themeColor="accent6" w:themeShade="40"/>
              </w:rPr>
              <w:t xml:space="preserve">at or above </w:t>
            </w:r>
            <w:r w:rsidR="00363750" w:rsidRPr="003D7652">
              <w:rPr>
                <w:b w:val="0"/>
                <w:color w:val="790013" w:themeColor="accent6" w:themeShade="40"/>
              </w:rPr>
              <w:t xml:space="preserve">$10 million and </w:t>
            </w:r>
            <w:r w:rsidR="00796BB3" w:rsidRPr="003D7652">
              <w:rPr>
                <w:b w:val="0"/>
                <w:color w:val="790013" w:themeColor="accent6" w:themeShade="40"/>
              </w:rPr>
              <w:t xml:space="preserve">below </w:t>
            </w:r>
            <w:r w:rsidR="00363750" w:rsidRPr="003D7652">
              <w:rPr>
                <w:b w:val="0"/>
                <w:color w:val="790013" w:themeColor="accent6" w:themeShade="40"/>
              </w:rPr>
              <w:t>$20 million</w:t>
            </w:r>
            <w:r w:rsidR="005933F6" w:rsidRPr="003D7652">
              <w:rPr>
                <w:b w:val="0"/>
                <w:color w:val="790013" w:themeColor="accent6" w:themeShade="40"/>
              </w:rPr>
              <w:t xml:space="preserve"> (over 10 years)</w:t>
            </w:r>
            <w:r w:rsidR="00363750" w:rsidRPr="003D7652">
              <w:rPr>
                <w:b w:val="0"/>
                <w:color w:val="790013" w:themeColor="accent6" w:themeShade="40"/>
              </w:rPr>
              <w:t xml:space="preserve"> or that are rated as </w:t>
            </w:r>
            <w:r w:rsidRPr="003D7652">
              <w:rPr>
                <w:b w:val="0"/>
                <w:color w:val="790013" w:themeColor="accent6" w:themeShade="40"/>
              </w:rPr>
              <w:t>T</w:t>
            </w:r>
            <w:r w:rsidR="00363750" w:rsidRPr="003D7652">
              <w:rPr>
                <w:b w:val="0"/>
                <w:color w:val="790013" w:themeColor="accent6" w:themeShade="40"/>
              </w:rPr>
              <w:t xml:space="preserve">ier 4 </w:t>
            </w:r>
            <w:r w:rsidR="00363750" w:rsidRPr="006C31A9">
              <w:rPr>
                <w:b w:val="0"/>
                <w:color w:val="790013" w:themeColor="accent6" w:themeShade="40"/>
              </w:rPr>
              <w:t xml:space="preserve">under the </w:t>
            </w:r>
            <w:hyperlink r:id="rId12" w:history="1">
              <w:r w:rsidR="00363750" w:rsidRPr="006C31A9">
                <w:rPr>
                  <w:rStyle w:val="Hyperlink"/>
                  <w:b w:val="0"/>
                  <w:bCs w:val="0"/>
                  <w:color w:val="790013" w:themeColor="accent6" w:themeShade="40"/>
                </w:rPr>
                <w:t>Infrastructure Investor Assurance Framework</w:t>
              </w:r>
            </w:hyperlink>
            <w:r w:rsidR="00C3730C" w:rsidRPr="006C31A9">
              <w:rPr>
                <w:b w:val="0"/>
                <w:color w:val="790013" w:themeColor="accent6" w:themeShade="40"/>
              </w:rPr>
              <w:t xml:space="preserve"> </w:t>
            </w:r>
          </w:p>
          <w:p w14:paraId="58029BE4" w14:textId="433612C5" w:rsidR="00BD76F7" w:rsidRPr="003D7652" w:rsidRDefault="008E4B54" w:rsidP="0066481C">
            <w:pPr>
              <w:pStyle w:val="ListBulle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>d</w:t>
            </w:r>
            <w:r w:rsidR="00C3730C" w:rsidRPr="003D7652">
              <w:rPr>
                <w:b w:val="0"/>
                <w:color w:val="790013" w:themeColor="accent6" w:themeShade="40"/>
              </w:rPr>
              <w:t xml:space="preserve">igital </w:t>
            </w:r>
            <w:r w:rsidR="00C3730C" w:rsidRPr="005B4CD1">
              <w:rPr>
                <w:b w:val="0"/>
                <w:color w:val="790013" w:themeColor="accent6" w:themeShade="40"/>
              </w:rPr>
              <w:t xml:space="preserve">proposals with a total cost </w:t>
            </w:r>
            <w:r w:rsidR="00796BB3" w:rsidRPr="005B4CD1">
              <w:rPr>
                <w:b w:val="0"/>
                <w:color w:val="790013" w:themeColor="accent6" w:themeShade="40"/>
              </w:rPr>
              <w:t>at or above</w:t>
            </w:r>
            <w:r w:rsidR="00C3730C" w:rsidRPr="005B4CD1">
              <w:rPr>
                <w:b w:val="0"/>
                <w:color w:val="790013" w:themeColor="accent6" w:themeShade="40"/>
              </w:rPr>
              <w:t xml:space="preserve"> $10 million</w:t>
            </w:r>
            <w:r w:rsidR="004B5283" w:rsidRPr="005B4CD1">
              <w:rPr>
                <w:b w:val="0"/>
                <w:color w:val="790013" w:themeColor="accent6" w:themeShade="40"/>
              </w:rPr>
              <w:t xml:space="preserve"> (over 10 years)</w:t>
            </w:r>
            <w:r w:rsidR="00C3730C" w:rsidRPr="005B4CD1">
              <w:rPr>
                <w:b w:val="0"/>
                <w:color w:val="790013" w:themeColor="accent6" w:themeShade="40"/>
              </w:rPr>
              <w:t xml:space="preserve"> that are rated as t</w:t>
            </w:r>
            <w:r w:rsidR="00BD76F7" w:rsidRPr="005B4CD1">
              <w:rPr>
                <w:b w:val="0"/>
                <w:color w:val="790013" w:themeColor="accent6" w:themeShade="40"/>
              </w:rPr>
              <w:t xml:space="preserve">ier 4 </w:t>
            </w:r>
            <w:r w:rsidR="00C3730C" w:rsidRPr="005B4CD1">
              <w:rPr>
                <w:b w:val="0"/>
                <w:color w:val="790013" w:themeColor="accent6" w:themeShade="40"/>
              </w:rPr>
              <w:t xml:space="preserve">under the </w:t>
            </w:r>
            <w:hyperlink r:id="rId13" w:history="1">
              <w:r w:rsidR="00C3730C" w:rsidRPr="005B4CD1">
                <w:rPr>
                  <w:rStyle w:val="Hyperlink"/>
                  <w:b w:val="0"/>
                  <w:bCs w:val="0"/>
                  <w:color w:val="790013" w:themeColor="accent6" w:themeShade="40"/>
                </w:rPr>
                <w:t>digital assurance framework</w:t>
              </w:r>
              <w:r w:rsidR="004D5C89" w:rsidRPr="005B4CD1">
                <w:rPr>
                  <w:rStyle w:val="Hyperlink"/>
                  <w:b w:val="0"/>
                  <w:bCs w:val="0"/>
                  <w:color w:val="790013" w:themeColor="accent6" w:themeShade="40"/>
                </w:rPr>
                <w:t>.</w:t>
              </w:r>
            </w:hyperlink>
            <w:r w:rsidR="004D5C89" w:rsidRPr="003D7652">
              <w:rPr>
                <w:b w:val="0"/>
                <w:color w:val="790013" w:themeColor="accent6" w:themeShade="40"/>
              </w:rPr>
              <w:t xml:space="preserve"> </w:t>
            </w:r>
          </w:p>
          <w:p w14:paraId="50D32D3E" w14:textId="77777777" w:rsidR="00125B53" w:rsidRPr="003D7652" w:rsidRDefault="00125B53" w:rsidP="003D7652">
            <w:pPr>
              <w:pStyle w:val="Heading30"/>
              <w:rPr>
                <w:b w:val="0"/>
                <w:color w:val="790013" w:themeColor="accent6" w:themeShade="40"/>
              </w:rPr>
            </w:pPr>
            <w:r w:rsidRPr="003D7652">
              <w:rPr>
                <w:color w:val="790013" w:themeColor="accent6" w:themeShade="40"/>
              </w:rPr>
              <w:t xml:space="preserve">How to use </w:t>
            </w:r>
          </w:p>
          <w:p w14:paraId="507B915E" w14:textId="060B3FE1" w:rsidR="00125B53" w:rsidRPr="003D7652" w:rsidRDefault="00A13B85" w:rsidP="00575851">
            <w:pPr>
              <w:pStyle w:val="BodyTex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 xml:space="preserve">The template </w:t>
            </w:r>
            <w:r w:rsidR="001C1FF8" w:rsidRPr="003D7652">
              <w:rPr>
                <w:b w:val="0"/>
                <w:color w:val="790013" w:themeColor="accent6" w:themeShade="40"/>
              </w:rPr>
              <w:t xml:space="preserve">should be completed by agencies </w:t>
            </w:r>
            <w:r w:rsidR="00DB120E" w:rsidRPr="003D7652">
              <w:rPr>
                <w:b w:val="0"/>
                <w:color w:val="790013" w:themeColor="accent6" w:themeShade="40"/>
              </w:rPr>
              <w:t>using</w:t>
            </w:r>
            <w:r w:rsidR="00034896" w:rsidRPr="003D7652">
              <w:rPr>
                <w:b w:val="0"/>
                <w:color w:val="790013" w:themeColor="accent6" w:themeShade="40"/>
              </w:rPr>
              <w:t xml:space="preserve"> </w:t>
            </w:r>
            <w:r w:rsidR="0006469D" w:rsidRPr="003D7652">
              <w:rPr>
                <w:b w:val="0"/>
                <w:color w:val="790013" w:themeColor="accent6" w:themeShade="40"/>
              </w:rPr>
              <w:t>existing data and evidence</w:t>
            </w:r>
            <w:r w:rsidR="004234FB" w:rsidRPr="003D7652">
              <w:rPr>
                <w:b w:val="0"/>
                <w:color w:val="790013" w:themeColor="accent6" w:themeShade="40"/>
              </w:rPr>
              <w:t>,</w:t>
            </w:r>
            <w:r w:rsidRPr="003D7652">
              <w:rPr>
                <w:b w:val="0"/>
                <w:color w:val="790013" w:themeColor="accent6" w:themeShade="40"/>
              </w:rPr>
              <w:t xml:space="preserve"> </w:t>
            </w:r>
            <w:r w:rsidR="00125B53" w:rsidRPr="003D7652">
              <w:rPr>
                <w:b w:val="0"/>
                <w:color w:val="790013" w:themeColor="accent6" w:themeShade="40"/>
              </w:rPr>
              <w:t xml:space="preserve">tailored </w:t>
            </w:r>
            <w:r w:rsidR="001C1FF8" w:rsidRPr="003D7652">
              <w:rPr>
                <w:b w:val="0"/>
                <w:color w:val="790013" w:themeColor="accent6" w:themeShade="40"/>
              </w:rPr>
              <w:t xml:space="preserve">to the cost </w:t>
            </w:r>
            <w:r w:rsidR="006F72F5" w:rsidRPr="003D7652">
              <w:rPr>
                <w:b w:val="0"/>
                <w:color w:val="790013" w:themeColor="accent6" w:themeShade="40"/>
              </w:rPr>
              <w:t xml:space="preserve">and </w:t>
            </w:r>
            <w:r w:rsidR="00715896" w:rsidRPr="003D7652">
              <w:rPr>
                <w:b w:val="0"/>
                <w:color w:val="790013" w:themeColor="accent6" w:themeShade="40"/>
              </w:rPr>
              <w:t>risk</w:t>
            </w:r>
            <w:r w:rsidR="00125B53" w:rsidRPr="003D7652">
              <w:rPr>
                <w:b w:val="0"/>
                <w:color w:val="790013" w:themeColor="accent6" w:themeShade="40"/>
              </w:rPr>
              <w:t xml:space="preserve"> of the </w:t>
            </w:r>
            <w:r w:rsidR="00910ACD" w:rsidRPr="003D7652">
              <w:rPr>
                <w:b w:val="0"/>
                <w:color w:val="790013" w:themeColor="accent6" w:themeShade="40"/>
              </w:rPr>
              <w:t>proposal</w:t>
            </w:r>
            <w:r w:rsidR="00125B53" w:rsidRPr="003D7652">
              <w:rPr>
                <w:b w:val="0"/>
                <w:color w:val="790013" w:themeColor="accent6" w:themeShade="40"/>
              </w:rPr>
              <w:t xml:space="preserve">. </w:t>
            </w:r>
          </w:p>
          <w:p w14:paraId="63B6D139" w14:textId="092AD721" w:rsidR="00D83AB7" w:rsidRPr="003D7652" w:rsidRDefault="00D83AB7" w:rsidP="00575851">
            <w:pPr>
              <w:pStyle w:val="BodyText"/>
              <w:rPr>
                <w:b w:val="0"/>
                <w:color w:val="790013" w:themeColor="accent6" w:themeShade="40"/>
              </w:rPr>
            </w:pPr>
            <w:r w:rsidRPr="003D7652">
              <w:rPr>
                <w:b w:val="0"/>
                <w:color w:val="790013" w:themeColor="accent6" w:themeShade="40"/>
              </w:rPr>
              <w:t>The submission for new measures</w:t>
            </w:r>
            <w:r w:rsidRPr="003D7652">
              <w:rPr>
                <w:rStyle w:val="FootnoteReference"/>
                <w:b w:val="0"/>
                <w:color w:val="790013" w:themeColor="accent6" w:themeShade="40"/>
              </w:rPr>
              <w:footnoteReference w:id="2"/>
            </w:r>
            <w:r w:rsidRPr="003D7652">
              <w:rPr>
                <w:b w:val="0"/>
                <w:color w:val="790013" w:themeColor="accent6" w:themeShade="40"/>
              </w:rPr>
              <w:t xml:space="preserve"> template is required for all measures submitted as part of the Budget and is printed for </w:t>
            </w:r>
            <w:r w:rsidR="002602C0" w:rsidRPr="003D7652">
              <w:rPr>
                <w:b w:val="0"/>
                <w:color w:val="790013" w:themeColor="accent6" w:themeShade="40"/>
              </w:rPr>
              <w:t>m</w:t>
            </w:r>
            <w:r w:rsidRPr="003D7652">
              <w:rPr>
                <w:b w:val="0"/>
                <w:color w:val="790013" w:themeColor="accent6" w:themeShade="40"/>
              </w:rPr>
              <w:t xml:space="preserve">inisters in ERC. It should include a summary of information contained in a short-form assessment or business case.   </w:t>
            </w:r>
          </w:p>
          <w:p w14:paraId="6BD8A165" w14:textId="7F3A060A" w:rsidR="0077769F" w:rsidRPr="003D7652" w:rsidRDefault="0077769F" w:rsidP="0032662D">
            <w:pPr>
              <w:pStyle w:val="Caption"/>
              <w:rPr>
                <w:b w:val="0"/>
                <w:color w:val="790013" w:themeColor="accent6" w:themeShade="40"/>
              </w:rPr>
            </w:pPr>
            <w:r w:rsidRPr="003D7652">
              <w:rPr>
                <w:color w:val="790013" w:themeColor="accent6" w:themeShade="40"/>
              </w:rPr>
              <w:t xml:space="preserve">Table </w:t>
            </w:r>
            <w:r w:rsidRPr="003D7652">
              <w:rPr>
                <w:color w:val="790013" w:themeColor="accent6" w:themeShade="40"/>
              </w:rPr>
              <w:fldChar w:fldCharType="begin"/>
            </w:r>
            <w:r w:rsidRPr="003D7652">
              <w:rPr>
                <w:color w:val="790013" w:themeColor="accent6" w:themeShade="40"/>
              </w:rPr>
              <w:instrText xml:space="preserve"> SEQ Table \* ARABIC </w:instrText>
            </w:r>
            <w:r w:rsidRPr="003D7652">
              <w:rPr>
                <w:color w:val="790013" w:themeColor="accent6" w:themeShade="40"/>
              </w:rPr>
              <w:fldChar w:fldCharType="separate"/>
            </w:r>
            <w:r w:rsidR="0066481C" w:rsidRPr="003D7652">
              <w:rPr>
                <w:color w:val="790013" w:themeColor="accent6" w:themeShade="40"/>
              </w:rPr>
              <w:t>1</w:t>
            </w:r>
            <w:r w:rsidRPr="003D7652">
              <w:rPr>
                <w:color w:val="790013" w:themeColor="accent6" w:themeShade="40"/>
              </w:rPr>
              <w:fldChar w:fldCharType="end"/>
            </w:r>
            <w:r w:rsidRPr="003D7652">
              <w:rPr>
                <w:color w:val="790013" w:themeColor="accent6" w:themeShade="40"/>
              </w:rPr>
              <w:t xml:space="preserve">: </w:t>
            </w:r>
            <w:r w:rsidR="00336180" w:rsidRPr="003D7652">
              <w:rPr>
                <w:color w:val="790013" w:themeColor="accent6" w:themeShade="40"/>
              </w:rPr>
              <w:t>Blue vs pink boxes</w:t>
            </w:r>
          </w:p>
          <w:tbl>
            <w:tblPr>
              <w:tblStyle w:val="ListTable3-Accent6"/>
              <w:tblW w:w="5000" w:type="pct"/>
              <w:tblBorders>
                <w:top w:val="single" w:sz="4" w:space="0" w:color="146CFD" w:themeColor="accent3"/>
                <w:left w:val="single" w:sz="4" w:space="0" w:color="146CFD" w:themeColor="accent3"/>
                <w:bottom w:val="single" w:sz="4" w:space="0" w:color="146CFD" w:themeColor="accent3"/>
                <w:right w:val="single" w:sz="4" w:space="0" w:color="146CFD" w:themeColor="accent3"/>
                <w:insideH w:val="single" w:sz="4" w:space="0" w:color="146CFD" w:themeColor="accent3"/>
                <w:insideV w:val="single" w:sz="4" w:space="0" w:color="146CFD" w:themeColor="accent3"/>
              </w:tblBorders>
              <w:tblLook w:val="0480" w:firstRow="0" w:lastRow="0" w:firstColumn="1" w:lastColumn="0" w:noHBand="0" w:noVBand="1"/>
            </w:tblPr>
            <w:tblGrid>
              <w:gridCol w:w="3734"/>
              <w:gridCol w:w="6224"/>
            </w:tblGrid>
            <w:tr w:rsidR="008E2545" w14:paraId="0C993714" w14:textId="77777777" w:rsidTr="002C36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shd w:val="clear" w:color="auto" w:fill="8CE0FF" w:themeFill="accent4"/>
                </w:tcPr>
                <w:p w14:paraId="42DEB259" w14:textId="451A70B9" w:rsidR="00272560" w:rsidRPr="006A21E6" w:rsidRDefault="00272560" w:rsidP="005B1633">
                  <w:pPr>
                    <w:pStyle w:val="BodyText"/>
                    <w:keepNext/>
                    <w:suppressAutoHyphens w:val="0"/>
                    <w:rPr>
                      <w:b/>
                      <w:color w:val="002664" w:themeColor="background2"/>
                    </w:rPr>
                  </w:pPr>
                  <w:r w:rsidRPr="006A21E6">
                    <w:rPr>
                      <w:b/>
                      <w:color w:val="002664" w:themeColor="background2"/>
                    </w:rPr>
                    <w:t>Blue boxes</w:t>
                  </w:r>
                </w:p>
              </w:tc>
              <w:tc>
                <w:tcPr>
                  <w:tcW w:w="0" w:type="dxa"/>
                  <w:shd w:val="clear" w:color="auto" w:fill="FFFFFF" w:themeFill="background1"/>
                </w:tcPr>
                <w:p w14:paraId="746CCA49" w14:textId="4B706D9E" w:rsidR="00272560" w:rsidRPr="00220B1E" w:rsidRDefault="00272560" w:rsidP="005B1633">
                  <w:pPr>
                    <w:pStyle w:val="BodyText"/>
                    <w:keepNext/>
                    <w:suppressAutoHyphens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220B1E">
                    <w:rPr>
                      <w:color w:val="auto"/>
                    </w:rPr>
                    <w:t xml:space="preserve">Provides guidance on how to complete the </w:t>
                  </w:r>
                  <w:r w:rsidR="002602C0">
                    <w:rPr>
                      <w:color w:val="auto"/>
                    </w:rPr>
                    <w:t>template</w:t>
                  </w:r>
                  <w:r w:rsidRPr="00220B1E">
                    <w:rPr>
                      <w:color w:val="auto"/>
                    </w:rPr>
                    <w:t xml:space="preserve">. </w:t>
                  </w:r>
                </w:p>
              </w:tc>
            </w:tr>
            <w:tr w:rsidR="008E2545" w14:paraId="53D49A53" w14:textId="77777777" w:rsidTr="002C364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shd w:val="clear" w:color="auto" w:fill="FF6C83" w:themeFill="accent6" w:themeFillShade="BF"/>
                </w:tcPr>
                <w:p w14:paraId="6CE2A4BF" w14:textId="646DF2BB" w:rsidR="00272560" w:rsidRPr="00DB62C5" w:rsidRDefault="00272560" w:rsidP="005B1633">
                  <w:pPr>
                    <w:pStyle w:val="BodyText"/>
                    <w:keepNext/>
                    <w:suppressAutoHyphens w:val="0"/>
                    <w:rPr>
                      <w:b/>
                      <w:bCs w:val="0"/>
                      <w:color w:val="FFFFFF" w:themeColor="background1"/>
                    </w:rPr>
                  </w:pPr>
                  <w:r w:rsidRPr="00DB62C5">
                    <w:rPr>
                      <w:b/>
                      <w:bCs w:val="0"/>
                      <w:color w:val="FFFFFF" w:themeColor="background1"/>
                    </w:rPr>
                    <w:t>Pink boxes</w:t>
                  </w:r>
                </w:p>
              </w:tc>
              <w:tc>
                <w:tcPr>
                  <w:tcW w:w="0" w:type="dxa"/>
                  <w:shd w:val="clear" w:color="auto" w:fill="FFFFFF" w:themeFill="background1"/>
                </w:tcPr>
                <w:p w14:paraId="4DD73337" w14:textId="7C320BA4" w:rsidR="00272560" w:rsidRDefault="00272560" w:rsidP="005B1633">
                  <w:pPr>
                    <w:pStyle w:val="BodyText"/>
                    <w:keepNext/>
                    <w:suppressAutoHyphens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790013" w:themeColor="accent6" w:themeShade="40"/>
                    </w:rPr>
                  </w:pPr>
                  <w:r w:rsidRPr="004174A9">
                    <w:rPr>
                      <w:color w:val="790013" w:themeColor="accent6" w:themeShade="40"/>
                    </w:rPr>
                    <w:t xml:space="preserve">Include questions and tips. </w:t>
                  </w:r>
                  <w:r w:rsidR="00520B9F">
                    <w:rPr>
                      <w:color w:val="790013" w:themeColor="accent6" w:themeShade="40"/>
                    </w:rPr>
                    <w:t xml:space="preserve">Delete pink </w:t>
                  </w:r>
                  <w:r w:rsidRPr="004174A9">
                    <w:rPr>
                      <w:color w:val="790013" w:themeColor="accent6" w:themeShade="40"/>
                    </w:rPr>
                    <w:t xml:space="preserve">boxes when finalising the </w:t>
                  </w:r>
                  <w:r w:rsidR="00520B9F">
                    <w:rPr>
                      <w:color w:val="790013" w:themeColor="accent6" w:themeShade="40"/>
                    </w:rPr>
                    <w:t>s</w:t>
                  </w:r>
                  <w:r w:rsidRPr="004174A9">
                    <w:rPr>
                      <w:color w:val="790013" w:themeColor="accent6" w:themeShade="40"/>
                    </w:rPr>
                    <w:t>hort</w:t>
                  </w:r>
                  <w:r w:rsidR="00520B9F">
                    <w:rPr>
                      <w:color w:val="790013" w:themeColor="accent6" w:themeShade="40"/>
                    </w:rPr>
                    <w:t>-f</w:t>
                  </w:r>
                  <w:r w:rsidRPr="004174A9">
                    <w:rPr>
                      <w:color w:val="790013" w:themeColor="accent6" w:themeShade="40"/>
                    </w:rPr>
                    <w:t xml:space="preserve">orm </w:t>
                  </w:r>
                  <w:r w:rsidR="00520B9F">
                    <w:rPr>
                      <w:color w:val="790013" w:themeColor="accent6" w:themeShade="40"/>
                    </w:rPr>
                    <w:t>a</w:t>
                  </w:r>
                  <w:r w:rsidRPr="004174A9">
                    <w:rPr>
                      <w:color w:val="790013" w:themeColor="accent6" w:themeShade="40"/>
                    </w:rPr>
                    <w:t>ssessment.</w:t>
                  </w:r>
                </w:p>
              </w:tc>
            </w:tr>
          </w:tbl>
          <w:p w14:paraId="00FE87EE" w14:textId="7E4DEC6F" w:rsidR="00364F34" w:rsidRPr="0032662D" w:rsidRDefault="00125B53" w:rsidP="007E166F">
            <w:pPr>
              <w:pStyle w:val="BodyText"/>
              <w:keepNext/>
              <w:suppressAutoHyphens w:val="0"/>
              <w:rPr>
                <w:b w:val="0"/>
              </w:rPr>
            </w:pPr>
            <w:r w:rsidRPr="0032662D">
              <w:rPr>
                <w:color w:val="790013" w:themeColor="accent6" w:themeShade="40"/>
              </w:rPr>
              <w:t xml:space="preserve"> </w:t>
            </w:r>
          </w:p>
        </w:tc>
      </w:tr>
    </w:tbl>
    <w:p w14:paraId="26699523" w14:textId="77777777" w:rsidR="00180C20" w:rsidRDefault="00180C20" w:rsidP="007B0565">
      <w:pPr>
        <w:pStyle w:val="BodyText"/>
      </w:pPr>
      <w:bookmarkStart w:id="2" w:name="_Toc157505316"/>
    </w:p>
    <w:p w14:paraId="1E01D501" w14:textId="0C562FDF" w:rsidR="00F96EEC" w:rsidRDefault="00F03638" w:rsidP="004A67A0">
      <w:pPr>
        <w:pStyle w:val="Heading1"/>
        <w:numPr>
          <w:ilvl w:val="0"/>
          <w:numId w:val="0"/>
        </w:numPr>
      </w:pPr>
      <w:r>
        <w:t>Proposal</w:t>
      </w:r>
      <w:r w:rsidR="00F96EEC">
        <w:t xml:space="preserve"> details</w:t>
      </w:r>
      <w:bookmarkEnd w:id="2"/>
    </w:p>
    <w:p w14:paraId="47553871" w14:textId="298C3961" w:rsidR="00F96EEC" w:rsidRPr="003D7652" w:rsidRDefault="00F96EEC" w:rsidP="00F96EEC">
      <w:pPr>
        <w:pStyle w:val="Heading20"/>
        <w:rPr>
          <w:color w:val="002664" w:themeColor="background2"/>
        </w:rPr>
      </w:pPr>
      <w:r w:rsidRPr="003D7652">
        <w:rPr>
          <w:color w:val="002664" w:themeColor="background2"/>
        </w:rPr>
        <w:t>Background</w:t>
      </w:r>
    </w:p>
    <w:tbl>
      <w:tblPr>
        <w:tblStyle w:val="ListTable3-Accent4"/>
        <w:tblW w:w="5000" w:type="pct"/>
        <w:tblLook w:val="0680" w:firstRow="0" w:lastRow="0" w:firstColumn="1" w:lastColumn="0" w:noHBand="1" w:noVBand="1"/>
      </w:tblPr>
      <w:tblGrid>
        <w:gridCol w:w="2972"/>
        <w:gridCol w:w="3611"/>
        <w:gridCol w:w="3611"/>
      </w:tblGrid>
      <w:tr w:rsidR="00065791" w:rsidRPr="007673EB" w14:paraId="7A7A534F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2B631FEB" w14:textId="2F9BFB90" w:rsidR="00F96EEC" w:rsidRPr="00705F01" w:rsidRDefault="00F96EEC" w:rsidP="005B1633">
            <w:pPr>
              <w:pStyle w:val="BodyText"/>
              <w:rPr>
                <w:b/>
                <w:color w:val="002664" w:themeColor="background2"/>
              </w:rPr>
            </w:pPr>
            <w:r w:rsidRPr="00705F01">
              <w:rPr>
                <w:b/>
                <w:color w:val="002664" w:themeColor="background2"/>
              </w:rPr>
              <w:t xml:space="preserve">Agency </w:t>
            </w:r>
          </w:p>
        </w:tc>
        <w:tc>
          <w:tcPr>
            <w:tcW w:w="3542" w:type="pct"/>
            <w:gridSpan w:val="2"/>
            <w:shd w:val="clear" w:color="auto" w:fill="auto"/>
          </w:tcPr>
          <w:p w14:paraId="14CC3E2F" w14:textId="2A637F6F" w:rsidR="00F96EEC" w:rsidRDefault="00F96EEC" w:rsidP="005B163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agency</w:t>
            </w:r>
            <w:r w:rsidR="00EA3C3D">
              <w:t xml:space="preserve"> name</w:t>
            </w:r>
            <w:r>
              <w:t>]</w:t>
            </w:r>
          </w:p>
        </w:tc>
      </w:tr>
      <w:tr w:rsidR="00F96EEC" w:rsidRPr="007673EB" w14:paraId="304FFFD0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67E72664" w14:textId="7036AAF7" w:rsidR="00F96EEC" w:rsidRPr="009640AE" w:rsidRDefault="00F03638" w:rsidP="005B1633">
            <w:pPr>
              <w:pStyle w:val="BodyText"/>
              <w:rPr>
                <w:b/>
                <w:bCs w:val="0"/>
                <w:color w:val="002664" w:themeColor="background2"/>
              </w:rPr>
            </w:pPr>
            <w:r>
              <w:rPr>
                <w:b/>
                <w:bCs w:val="0"/>
                <w:color w:val="002664" w:themeColor="background2"/>
              </w:rPr>
              <w:t>Proposal</w:t>
            </w:r>
            <w:r w:rsidR="00F96EEC" w:rsidRPr="009640AE">
              <w:rPr>
                <w:b/>
                <w:bCs w:val="0"/>
                <w:color w:val="002664" w:themeColor="background2"/>
              </w:rPr>
              <w:t xml:space="preserve"> name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29B8C450" w14:textId="10CDD1EE" w:rsidR="00F96EEC" w:rsidRPr="00F821CA" w:rsidRDefault="00F96EEC" w:rsidP="005B163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821CA">
              <w:rPr>
                <w:bCs/>
              </w:rPr>
              <w:t xml:space="preserve">[Insert </w:t>
            </w:r>
            <w:r w:rsidR="004F067A">
              <w:rPr>
                <w:bCs/>
              </w:rPr>
              <w:t>proposal</w:t>
            </w:r>
            <w:r w:rsidRPr="00F821CA">
              <w:rPr>
                <w:bCs/>
              </w:rPr>
              <w:t xml:space="preserve"> name]</w:t>
            </w:r>
          </w:p>
        </w:tc>
      </w:tr>
      <w:tr w:rsidR="009E1713" w:rsidRPr="007673EB" w14:paraId="38888C1A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0815A4BC" w14:textId="3D0DD742" w:rsidR="009E1713" w:rsidRPr="009640AE" w:rsidRDefault="009E1713" w:rsidP="009E1713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bCs w:val="0"/>
                <w:color w:val="002664" w:themeColor="background2"/>
              </w:rPr>
              <w:t>Proposal</w:t>
            </w:r>
            <w:r w:rsidRPr="009640AE">
              <w:rPr>
                <w:b/>
                <w:bCs w:val="0"/>
                <w:color w:val="002664" w:themeColor="background2"/>
              </w:rPr>
              <w:t xml:space="preserve"> type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415D6F6D" w14:textId="4D14AC6A" w:rsidR="009E1713" w:rsidRDefault="009E1713" w:rsidP="009E171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[Capital / Recurrent / Recurrent including capital]</w:t>
            </w:r>
          </w:p>
        </w:tc>
      </w:tr>
      <w:tr w:rsidR="005F78AF" w:rsidRPr="007673EB" w14:paraId="350DC2A8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0161479D" w14:textId="7FC9D2E2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Proposal l</w:t>
            </w:r>
            <w:r w:rsidRPr="000A2F15">
              <w:rPr>
                <w:b/>
                <w:color w:val="002664" w:themeColor="background2"/>
              </w:rPr>
              <w:t>ocation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0C04F3E8" w14:textId="7CC21193" w:rsidR="005F78AF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F15">
              <w:t xml:space="preserve">[Insert </w:t>
            </w:r>
            <w:r>
              <w:t>location (</w:t>
            </w:r>
            <w:r w:rsidR="00E1442C">
              <w:t>for example,</w:t>
            </w:r>
            <w:r>
              <w:t xml:space="preserve"> rural, regional, remote NSW)</w:t>
            </w:r>
            <w:r w:rsidRPr="000A2F15">
              <w:t>]</w:t>
            </w:r>
          </w:p>
        </w:tc>
      </w:tr>
      <w:tr w:rsidR="0088097B" w:rsidRPr="007673EB" w14:paraId="0283B1F3" w14:textId="77777777" w:rsidTr="00535B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6973A3AD" w14:textId="6A402D5D" w:rsidR="0088097B" w:rsidRDefault="0088097B" w:rsidP="0088097B">
            <w:pPr>
              <w:pStyle w:val="BodyText"/>
              <w:rPr>
                <w:b/>
                <w:color w:val="002664" w:themeColor="background2"/>
              </w:rPr>
            </w:pPr>
            <w:r w:rsidRPr="00875747">
              <w:rPr>
                <w:b/>
                <w:color w:val="002664" w:themeColor="background2"/>
              </w:rPr>
              <w:t>Budget result</w:t>
            </w:r>
          </w:p>
        </w:tc>
        <w:tc>
          <w:tcPr>
            <w:tcW w:w="1771" w:type="pct"/>
            <w:shd w:val="clear" w:color="auto" w:fill="FFFFFF" w:themeFill="background1"/>
          </w:tcPr>
          <w:p w14:paraId="7C35553E" w14:textId="4F8897D4" w:rsidR="0088097B" w:rsidRPr="000A2F15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(4 year)]</w:t>
            </w:r>
          </w:p>
        </w:tc>
        <w:tc>
          <w:tcPr>
            <w:tcW w:w="1771" w:type="pct"/>
            <w:shd w:val="clear" w:color="auto" w:fill="FFFFFF" w:themeFill="background1"/>
          </w:tcPr>
          <w:p w14:paraId="145B02B6" w14:textId="0EC9BEA1" w:rsidR="0088097B" w:rsidRPr="000A2F15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(10 year)]</w:t>
            </w:r>
          </w:p>
        </w:tc>
      </w:tr>
      <w:tr w:rsidR="0088097B" w:rsidRPr="007673EB" w14:paraId="24C7B01D" w14:textId="77777777" w:rsidTr="00535B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114E62BD" w14:textId="3CF2BD07" w:rsidR="0088097B" w:rsidRDefault="0088097B" w:rsidP="0088097B">
            <w:pPr>
              <w:pStyle w:val="BodyText"/>
              <w:rPr>
                <w:b/>
                <w:color w:val="002664" w:themeColor="background2"/>
              </w:rPr>
            </w:pPr>
            <w:r w:rsidRPr="00875747">
              <w:rPr>
                <w:b/>
                <w:color w:val="002664" w:themeColor="background2"/>
              </w:rPr>
              <w:t>Total cost</w:t>
            </w:r>
          </w:p>
        </w:tc>
        <w:tc>
          <w:tcPr>
            <w:tcW w:w="1771" w:type="pct"/>
            <w:shd w:val="clear" w:color="auto" w:fill="FFFFFF" w:themeFill="background1"/>
          </w:tcPr>
          <w:p w14:paraId="4144CDB0" w14:textId="474A7AB4" w:rsidR="0088097B" w:rsidRPr="000A2F15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(4 year)]</w:t>
            </w:r>
          </w:p>
        </w:tc>
        <w:tc>
          <w:tcPr>
            <w:tcW w:w="1771" w:type="pct"/>
            <w:shd w:val="clear" w:color="auto" w:fill="FFFFFF" w:themeFill="background1"/>
          </w:tcPr>
          <w:p w14:paraId="072EADA1" w14:textId="0F5217F8" w:rsidR="0088097B" w:rsidRPr="000A2F15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(10 year)]</w:t>
            </w:r>
          </w:p>
        </w:tc>
      </w:tr>
      <w:tr w:rsidR="0088097B" w:rsidRPr="007673EB" w14:paraId="292F83E8" w14:textId="77777777" w:rsidTr="00535B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2F2687A2" w14:textId="3226208D" w:rsidR="0088097B" w:rsidRDefault="0088097B" w:rsidP="0088097B">
            <w:pPr>
              <w:pStyle w:val="BodyText"/>
              <w:rPr>
                <w:b/>
                <w:color w:val="002664" w:themeColor="background2"/>
              </w:rPr>
            </w:pPr>
            <w:r w:rsidRPr="00875747">
              <w:rPr>
                <w:b/>
                <w:color w:val="002664" w:themeColor="background2"/>
              </w:rPr>
              <w:t>Net lending</w:t>
            </w:r>
          </w:p>
        </w:tc>
        <w:tc>
          <w:tcPr>
            <w:tcW w:w="1771" w:type="pct"/>
            <w:shd w:val="clear" w:color="auto" w:fill="FFFFFF" w:themeFill="background1"/>
          </w:tcPr>
          <w:p w14:paraId="692B7869" w14:textId="7BBB99DC" w:rsidR="0088097B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(4 year)]</w:t>
            </w:r>
          </w:p>
        </w:tc>
        <w:tc>
          <w:tcPr>
            <w:tcW w:w="1771" w:type="pct"/>
            <w:shd w:val="clear" w:color="auto" w:fill="FFFFFF" w:themeFill="background1"/>
          </w:tcPr>
          <w:p w14:paraId="742E2432" w14:textId="670A888D" w:rsidR="0088097B" w:rsidRDefault="0088097B" w:rsidP="0088097B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747">
              <w:t>[$ million (10 year)]</w:t>
            </w:r>
          </w:p>
        </w:tc>
      </w:tr>
      <w:tr w:rsidR="005F78AF" w:rsidRPr="007673EB" w14:paraId="3B4EBCF1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1BBC0BF9" w14:textId="1AC86FAC" w:rsidR="005F78AF" w:rsidRPr="000A2F15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Delivery</w:t>
            </w:r>
            <w:r w:rsidRPr="000A2F15">
              <w:rPr>
                <w:b/>
                <w:color w:val="002664" w:themeColor="background2"/>
              </w:rPr>
              <w:t xml:space="preserve"> </w:t>
            </w:r>
            <w:r w:rsidR="00AD55EC">
              <w:rPr>
                <w:b/>
                <w:color w:val="002664" w:themeColor="background2"/>
              </w:rPr>
              <w:t>timeframe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18241538" w14:textId="64C21BB0" w:rsidR="005F78AF" w:rsidRPr="000A2F15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66F1">
              <w:t>[</w:t>
            </w:r>
            <w:r w:rsidR="00AD55EC" w:rsidRPr="004A66F1">
              <w:t>Insert</w:t>
            </w:r>
            <w:r w:rsidR="004A66F1" w:rsidRPr="004A66F1">
              <w:t xml:space="preserve"> an estimated</w:t>
            </w:r>
            <w:r w:rsidR="00AD55EC" w:rsidRPr="004A66F1">
              <w:t xml:space="preserve"> s</w:t>
            </w:r>
            <w:r w:rsidR="000C136E" w:rsidRPr="004A66F1">
              <w:t>tart and end</w:t>
            </w:r>
            <w:r w:rsidR="004A66F1" w:rsidRPr="004A66F1">
              <w:t xml:space="preserve"> date</w:t>
            </w:r>
            <w:r w:rsidR="00AD55EC" w:rsidRPr="004A66F1">
              <w:t>.</w:t>
            </w:r>
            <w:r w:rsidR="004A66F1" w:rsidRPr="004A66F1">
              <w:t xml:space="preserve"> </w:t>
            </w:r>
            <w:r w:rsidR="00E1442C">
              <w:t>For example,</w:t>
            </w:r>
            <w:r w:rsidR="004A66F1" w:rsidRPr="004A66F1">
              <w:t xml:space="preserve"> month and year.</w:t>
            </w:r>
            <w:r w:rsidR="00AD55EC" w:rsidRPr="004A66F1">
              <w:t>]</w:t>
            </w:r>
          </w:p>
        </w:tc>
      </w:tr>
      <w:tr w:rsidR="00653641" w:rsidRPr="007673EB" w14:paraId="147D2EFE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13099FCC" w14:textId="07E41622" w:rsidR="00653641" w:rsidRDefault="00653641" w:rsidP="00653641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Gateway framework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73440B94" w14:textId="5AD612EF" w:rsidR="00653641" w:rsidRPr="000A2F15" w:rsidRDefault="009D654E" w:rsidP="00653641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[Infrastructure Investor Assurance Framework (IIAF) / Digital Assurance Framework (DAF) / Recurrent Expenditure Assurance Framework (REAF)]</w:t>
            </w:r>
          </w:p>
        </w:tc>
      </w:tr>
      <w:tr w:rsidR="005F78AF" w:rsidRPr="007673EB" w14:paraId="7A0B06A2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30148E4F" w14:textId="316A3B70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Gateway registration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1FA43828" w14:textId="1AF94D6E" w:rsidR="005F78AF" w:rsidRPr="000A2F15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[Not Registered / Registered]</w:t>
            </w:r>
          </w:p>
        </w:tc>
      </w:tr>
      <w:tr w:rsidR="005F78AF" w:rsidRPr="007673EB" w14:paraId="1B74C463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140A6639" w14:textId="7CC8CE7F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Risk tier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6E004570" w14:textId="28B87024" w:rsidR="005F78AF" w:rsidRPr="000A2F15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[Tier 1 / Tier 2 / Tier 3 / Tier 4] [</w:t>
            </w:r>
            <w:r w:rsidR="002D303C">
              <w:t>s</w:t>
            </w:r>
            <w:r>
              <w:t>elf-assessed</w:t>
            </w:r>
            <w:r w:rsidR="002D303C">
              <w:t xml:space="preserve"> </w:t>
            </w:r>
            <w:r>
              <w:t>/</w:t>
            </w:r>
            <w:r w:rsidR="002D303C">
              <w:t xml:space="preserve"> e</w:t>
            </w:r>
            <w:r>
              <w:t>ndorsed]</w:t>
            </w:r>
          </w:p>
        </w:tc>
      </w:tr>
      <w:tr w:rsidR="005F78AF" w:rsidRPr="007673EB" w14:paraId="3E0DB2DC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699ED69D" w14:textId="0AFB45F6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Gateway review status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0D9C3E46" w14:textId="2C58313B" w:rsidR="005F78AF" w:rsidRPr="000A2F15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[Provide details of completed Gateway reviews</w:t>
            </w:r>
            <w:r w:rsidR="00B124F0">
              <w:t>.</w:t>
            </w:r>
            <w:r>
              <w:t xml:space="preserve">] </w:t>
            </w:r>
          </w:p>
        </w:tc>
      </w:tr>
      <w:tr w:rsidR="005F78AF" w:rsidRPr="007673EB" w14:paraId="08AA89E5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15E84518" w14:textId="0ADB158E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Election commitment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0AAF7866" w14:textId="7C053EAA" w:rsidR="005F78AF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[Yes / No]</w:t>
            </w:r>
            <w:r w:rsidR="00CA741C">
              <w:t xml:space="preserve"> [Please provide details (if any).]</w:t>
            </w:r>
          </w:p>
        </w:tc>
      </w:tr>
      <w:tr w:rsidR="005F78AF" w:rsidRPr="007673EB" w14:paraId="1C501464" w14:textId="77777777" w:rsidTr="00EA3C3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shd w:val="clear" w:color="auto" w:fill="8CE0FF" w:themeFill="accent4"/>
          </w:tcPr>
          <w:p w14:paraId="2E004CA6" w14:textId="72A95269" w:rsidR="005F78AF" w:rsidRDefault="005F78AF" w:rsidP="005F78AF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Federal funding</w:t>
            </w:r>
          </w:p>
        </w:tc>
        <w:tc>
          <w:tcPr>
            <w:tcW w:w="3542" w:type="pct"/>
            <w:gridSpan w:val="2"/>
            <w:shd w:val="clear" w:color="auto" w:fill="FFFFFF" w:themeFill="background1"/>
          </w:tcPr>
          <w:p w14:paraId="5C895A0A" w14:textId="56DECC99" w:rsidR="005F78AF" w:rsidRDefault="005F78AF" w:rsidP="005F78AF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[Yes / Partial / No] [Please provide details</w:t>
            </w:r>
            <w:r w:rsidR="00B124F0">
              <w:t xml:space="preserve"> (if any).</w:t>
            </w:r>
            <w:r>
              <w:t>]</w:t>
            </w:r>
          </w:p>
        </w:tc>
      </w:tr>
    </w:tbl>
    <w:p w14:paraId="2E937AF0" w14:textId="77777777" w:rsidR="00F96EEC" w:rsidRDefault="00F96EEC" w:rsidP="00F96EEC">
      <w:pPr>
        <w:pStyle w:val="BodyText"/>
      </w:pPr>
    </w:p>
    <w:p w14:paraId="5625DEA6" w14:textId="67760BCC" w:rsidR="0002259B" w:rsidRPr="003D7652" w:rsidRDefault="00D60D77" w:rsidP="0002259B">
      <w:pPr>
        <w:pStyle w:val="Heading20"/>
        <w:rPr>
          <w:color w:val="002664" w:themeColor="background2"/>
        </w:rPr>
      </w:pPr>
      <w:r w:rsidRPr="003D7652">
        <w:rPr>
          <w:color w:val="002664" w:themeColor="background2"/>
        </w:rPr>
        <w:t>Document control</w:t>
      </w: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2593"/>
        <w:gridCol w:w="2640"/>
        <w:gridCol w:w="2447"/>
        <w:gridCol w:w="2514"/>
      </w:tblGrid>
      <w:tr w:rsidR="00D60D77" w:rsidRPr="007673EB" w14:paraId="22C042F5" w14:textId="77777777" w:rsidTr="00E21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" w:type="pct"/>
          </w:tcPr>
          <w:p w14:paraId="5F76EEA3" w14:textId="6AF9501D" w:rsidR="00D60D77" w:rsidRPr="007E4096" w:rsidRDefault="00D60D77" w:rsidP="005B1633">
            <w:pPr>
              <w:pStyle w:val="BodyText"/>
              <w:rPr>
                <w:color w:val="002664" w:themeColor="background2"/>
              </w:rPr>
            </w:pPr>
            <w:r w:rsidRPr="007E4096">
              <w:rPr>
                <w:color w:val="002664" w:themeColor="background2"/>
              </w:rPr>
              <w:t xml:space="preserve">Revision </w:t>
            </w:r>
            <w:r>
              <w:rPr>
                <w:color w:val="002664" w:themeColor="background2"/>
              </w:rPr>
              <w:t>date</w:t>
            </w:r>
          </w:p>
        </w:tc>
        <w:tc>
          <w:tcPr>
            <w:tcW w:w="1295" w:type="pct"/>
          </w:tcPr>
          <w:p w14:paraId="70ADBF4D" w14:textId="77777777" w:rsidR="00D60D77" w:rsidRPr="007E4096" w:rsidRDefault="00D60D77" w:rsidP="005B1633">
            <w:pPr>
              <w:pStyle w:val="BodyTextCentr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664" w:themeColor="background2"/>
              </w:rPr>
            </w:pPr>
            <w:r w:rsidRPr="007E4096">
              <w:rPr>
                <w:color w:val="002664" w:themeColor="background2"/>
              </w:rPr>
              <w:t xml:space="preserve">Changes made </w:t>
            </w:r>
          </w:p>
        </w:tc>
        <w:tc>
          <w:tcPr>
            <w:tcW w:w="1200" w:type="pct"/>
          </w:tcPr>
          <w:p w14:paraId="5490CFE1" w14:textId="77777777" w:rsidR="00D60D77" w:rsidRPr="007E4096" w:rsidRDefault="00D60D77" w:rsidP="005B1633">
            <w:pPr>
              <w:pStyle w:val="BodyTextCentr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664" w:themeColor="background2"/>
              </w:rPr>
            </w:pPr>
            <w:r w:rsidRPr="007E4096">
              <w:rPr>
                <w:color w:val="002664" w:themeColor="background2"/>
              </w:rPr>
              <w:t>Author</w:t>
            </w:r>
          </w:p>
        </w:tc>
        <w:tc>
          <w:tcPr>
            <w:tcW w:w="1233" w:type="pct"/>
          </w:tcPr>
          <w:p w14:paraId="5283BB96" w14:textId="77777777" w:rsidR="00D60D77" w:rsidRPr="007E4096" w:rsidRDefault="00D60D77" w:rsidP="005B1633">
            <w:pPr>
              <w:pStyle w:val="BodyTextCentr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664" w:themeColor="background2"/>
              </w:rPr>
            </w:pPr>
            <w:r w:rsidRPr="007E4096">
              <w:rPr>
                <w:color w:val="002664" w:themeColor="background2"/>
              </w:rPr>
              <w:t xml:space="preserve">Version No. </w:t>
            </w:r>
          </w:p>
        </w:tc>
      </w:tr>
      <w:tr w:rsidR="00D60D77" w:rsidRPr="007673EB" w14:paraId="2993682A" w14:textId="77777777" w:rsidTr="00E21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shd w:val="clear" w:color="auto" w:fill="auto"/>
          </w:tcPr>
          <w:p w14:paraId="44D58633" w14:textId="3D3DD3C4" w:rsidR="00D60D77" w:rsidRPr="00CC03D7" w:rsidRDefault="007D7E36" w:rsidP="005B1633">
            <w:pPr>
              <w:pStyle w:val="BodyText"/>
              <w:rPr>
                <w:b/>
                <w:color w:val="002664" w:themeColor="background2"/>
              </w:rPr>
            </w:pPr>
            <w:r w:rsidRPr="00CC351B">
              <w:t>[</w:t>
            </w:r>
            <w:r>
              <w:t>Insert text here.]</w:t>
            </w:r>
          </w:p>
        </w:tc>
        <w:tc>
          <w:tcPr>
            <w:tcW w:w="1295" w:type="pct"/>
            <w:shd w:val="clear" w:color="auto" w:fill="auto"/>
          </w:tcPr>
          <w:p w14:paraId="4E8A1A29" w14:textId="77777777" w:rsidR="00D60D77" w:rsidRDefault="00D60D77" w:rsidP="005B1633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pct"/>
            <w:shd w:val="clear" w:color="auto" w:fill="FFFFFF" w:themeFill="background1"/>
          </w:tcPr>
          <w:p w14:paraId="231A6340" w14:textId="77777777" w:rsidR="00D60D77" w:rsidRDefault="00D60D77" w:rsidP="005B1633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pct"/>
            <w:shd w:val="clear" w:color="auto" w:fill="FFFFFF" w:themeFill="background1"/>
          </w:tcPr>
          <w:p w14:paraId="465E453F" w14:textId="77777777" w:rsidR="00D60D77" w:rsidRDefault="00D60D77" w:rsidP="005B1633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D77" w:rsidRPr="007673EB" w14:paraId="4D349227" w14:textId="77777777" w:rsidTr="00E21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shd w:val="clear" w:color="auto" w:fill="auto"/>
          </w:tcPr>
          <w:p w14:paraId="56DA7DE6" w14:textId="77777777" w:rsidR="00D60D77" w:rsidRPr="00CC7C76" w:rsidRDefault="00D60D77" w:rsidP="005B1633">
            <w:pPr>
              <w:pStyle w:val="BodyText"/>
              <w:rPr>
                <w:b/>
                <w:bCs w:val="0"/>
                <w:color w:val="002664" w:themeColor="background2"/>
              </w:rPr>
            </w:pPr>
          </w:p>
        </w:tc>
        <w:tc>
          <w:tcPr>
            <w:tcW w:w="1295" w:type="pct"/>
            <w:shd w:val="clear" w:color="auto" w:fill="auto"/>
          </w:tcPr>
          <w:p w14:paraId="171CCA22" w14:textId="77777777" w:rsidR="00D60D77" w:rsidRPr="000A2F15" w:rsidRDefault="00D60D77" w:rsidP="005B1633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0" w:type="pct"/>
            <w:shd w:val="clear" w:color="auto" w:fill="FFFFFF" w:themeFill="background1"/>
          </w:tcPr>
          <w:p w14:paraId="46832B34" w14:textId="77777777" w:rsidR="00D60D77" w:rsidRPr="000A2F15" w:rsidRDefault="00D60D77" w:rsidP="005B1633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3" w:type="pct"/>
            <w:shd w:val="clear" w:color="auto" w:fill="FFFFFF" w:themeFill="background1"/>
          </w:tcPr>
          <w:p w14:paraId="311D5437" w14:textId="77777777" w:rsidR="00D60D77" w:rsidRPr="000A2F15" w:rsidRDefault="00D60D77" w:rsidP="005B1633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15FDA72" w14:textId="6238460E" w:rsidR="00E21685" w:rsidRPr="003D7652" w:rsidRDefault="00E21685" w:rsidP="00E21685">
      <w:pPr>
        <w:pStyle w:val="Heading20"/>
        <w:rPr>
          <w:color w:val="002664" w:themeColor="background2"/>
        </w:rPr>
      </w:pPr>
      <w:r w:rsidRPr="003D7652">
        <w:rPr>
          <w:color w:val="002664" w:themeColor="background2"/>
        </w:rPr>
        <w:t xml:space="preserve">Senior </w:t>
      </w:r>
      <w:r w:rsidR="00B51D71">
        <w:rPr>
          <w:color w:val="002664" w:themeColor="background2"/>
        </w:rPr>
        <w:t>r</w:t>
      </w:r>
      <w:r w:rsidRPr="003D7652">
        <w:rPr>
          <w:color w:val="002664" w:themeColor="background2"/>
        </w:rPr>
        <w:t xml:space="preserve">esponsible </w:t>
      </w:r>
      <w:r w:rsidR="00B51D71">
        <w:rPr>
          <w:color w:val="002664" w:themeColor="background2"/>
        </w:rPr>
        <w:t>o</w:t>
      </w:r>
      <w:r w:rsidRPr="003D7652">
        <w:rPr>
          <w:color w:val="002664" w:themeColor="background2"/>
        </w:rPr>
        <w:t xml:space="preserve">fficer </w:t>
      </w:r>
      <w:r w:rsidR="00B51D71">
        <w:rPr>
          <w:color w:val="002664" w:themeColor="background2"/>
        </w:rPr>
        <w:t>e</w:t>
      </w:r>
      <w:r w:rsidRPr="003D7652">
        <w:rPr>
          <w:color w:val="002664" w:themeColor="background2"/>
        </w:rPr>
        <w:t>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409"/>
        <w:gridCol w:w="2688"/>
        <w:gridCol w:w="2549"/>
      </w:tblGrid>
      <w:tr w:rsidR="00E21685" w14:paraId="20256261" w14:textId="77777777">
        <w:tc>
          <w:tcPr>
            <w:tcW w:w="10194" w:type="dxa"/>
            <w:gridSpan w:val="4"/>
            <w:shd w:val="clear" w:color="auto" w:fill="002664" w:themeFill="accent1"/>
          </w:tcPr>
          <w:p w14:paraId="3FCFC0D4" w14:textId="77777777" w:rsidR="00E21685" w:rsidRPr="0055664F" w:rsidRDefault="00E21685">
            <w:pPr>
              <w:pStyle w:val="BodyText"/>
              <w:rPr>
                <w:b/>
                <w:bCs/>
              </w:rPr>
            </w:pPr>
            <w:r w:rsidRPr="0055664F">
              <w:rPr>
                <w:b/>
                <w:bCs/>
                <w:color w:val="FFFFFF" w:themeColor="background1"/>
              </w:rPr>
              <w:t>Endorsement by senior responsible officer or equivalent:</w:t>
            </w:r>
          </w:p>
        </w:tc>
      </w:tr>
      <w:tr w:rsidR="00E21685" w14:paraId="7040C239" w14:textId="77777777">
        <w:trPr>
          <w:trHeight w:val="374"/>
        </w:trPr>
        <w:tc>
          <w:tcPr>
            <w:tcW w:w="2548" w:type="dxa"/>
            <w:shd w:val="clear" w:color="auto" w:fill="D9DCDE" w:themeFill="accent5" w:themeFillTint="33"/>
          </w:tcPr>
          <w:p w14:paraId="553BE327" w14:textId="77777777" w:rsidR="00E21685" w:rsidRDefault="00E21685">
            <w:pPr>
              <w:pStyle w:val="BodyText"/>
            </w:pPr>
            <w:r>
              <w:t>Name</w:t>
            </w:r>
          </w:p>
        </w:tc>
        <w:tc>
          <w:tcPr>
            <w:tcW w:w="2409" w:type="dxa"/>
          </w:tcPr>
          <w:p w14:paraId="758626AE" w14:textId="77777777" w:rsidR="00E21685" w:rsidRDefault="00E21685">
            <w:pPr>
              <w:pStyle w:val="BodyText"/>
            </w:pPr>
            <w:r>
              <w:t>[Insert text here.]</w:t>
            </w:r>
          </w:p>
        </w:tc>
        <w:tc>
          <w:tcPr>
            <w:tcW w:w="2688" w:type="dxa"/>
            <w:shd w:val="clear" w:color="auto" w:fill="D9DCDE" w:themeFill="accent5" w:themeFillTint="33"/>
          </w:tcPr>
          <w:p w14:paraId="3686E769" w14:textId="77777777" w:rsidR="00E21685" w:rsidRDefault="00E21685">
            <w:pPr>
              <w:pStyle w:val="BodyText"/>
            </w:pPr>
            <w:r>
              <w:t>Contact details</w:t>
            </w:r>
          </w:p>
        </w:tc>
        <w:tc>
          <w:tcPr>
            <w:tcW w:w="2549" w:type="dxa"/>
          </w:tcPr>
          <w:p w14:paraId="706866E8" w14:textId="77777777" w:rsidR="00E21685" w:rsidRDefault="00E21685">
            <w:pPr>
              <w:pStyle w:val="BodyText"/>
            </w:pPr>
            <w:r>
              <w:t>[Insert text here.]</w:t>
            </w:r>
          </w:p>
        </w:tc>
      </w:tr>
      <w:tr w:rsidR="00E21685" w14:paraId="105F93F0" w14:textId="77777777">
        <w:trPr>
          <w:trHeight w:val="374"/>
        </w:trPr>
        <w:tc>
          <w:tcPr>
            <w:tcW w:w="2548" w:type="dxa"/>
            <w:shd w:val="clear" w:color="auto" w:fill="D9DCDE" w:themeFill="accent5" w:themeFillTint="33"/>
          </w:tcPr>
          <w:p w14:paraId="7F67ECEE" w14:textId="77777777" w:rsidR="00E21685" w:rsidRDefault="00E21685">
            <w:pPr>
              <w:pStyle w:val="BodyText"/>
            </w:pPr>
            <w:r>
              <w:t>Comments</w:t>
            </w:r>
          </w:p>
        </w:tc>
        <w:tc>
          <w:tcPr>
            <w:tcW w:w="2409" w:type="dxa"/>
          </w:tcPr>
          <w:p w14:paraId="50F959C6" w14:textId="77777777" w:rsidR="00E21685" w:rsidRDefault="00E21685">
            <w:pPr>
              <w:pStyle w:val="BodyText"/>
            </w:pPr>
            <w:r>
              <w:t>[If any]</w:t>
            </w:r>
          </w:p>
        </w:tc>
        <w:tc>
          <w:tcPr>
            <w:tcW w:w="2688" w:type="dxa"/>
            <w:shd w:val="clear" w:color="auto" w:fill="D9DCDE" w:themeFill="accent5" w:themeFillTint="33"/>
          </w:tcPr>
          <w:p w14:paraId="08F5EFC1" w14:textId="77777777" w:rsidR="00E21685" w:rsidRDefault="00E21685">
            <w:pPr>
              <w:pStyle w:val="BodyText"/>
            </w:pPr>
            <w:r>
              <w:t>Date reviewed</w:t>
            </w:r>
          </w:p>
        </w:tc>
        <w:tc>
          <w:tcPr>
            <w:tcW w:w="2549" w:type="dxa"/>
          </w:tcPr>
          <w:p w14:paraId="5DFB6507" w14:textId="77777777" w:rsidR="00E21685" w:rsidRDefault="00E21685">
            <w:pPr>
              <w:pStyle w:val="BodyText"/>
            </w:pPr>
            <w:r>
              <w:t>[Insert text here.]</w:t>
            </w:r>
          </w:p>
        </w:tc>
      </w:tr>
      <w:tr w:rsidR="00E21685" w14:paraId="1C5F5730" w14:textId="77777777">
        <w:trPr>
          <w:trHeight w:val="374"/>
        </w:trPr>
        <w:tc>
          <w:tcPr>
            <w:tcW w:w="4957" w:type="dxa"/>
            <w:gridSpan w:val="2"/>
            <w:shd w:val="clear" w:color="auto" w:fill="D9DCDE" w:themeFill="accent5" w:themeFillTint="33"/>
          </w:tcPr>
          <w:p w14:paraId="3DBB2239" w14:textId="77777777" w:rsidR="00E21685" w:rsidRDefault="00E21685">
            <w:pPr>
              <w:pStyle w:val="BodyText"/>
            </w:pPr>
            <w:r>
              <w:t>Commence to business case development:</w:t>
            </w:r>
          </w:p>
        </w:tc>
        <w:tc>
          <w:tcPr>
            <w:tcW w:w="5237" w:type="dxa"/>
            <w:gridSpan w:val="2"/>
            <w:shd w:val="clear" w:color="auto" w:fill="auto"/>
          </w:tcPr>
          <w:p w14:paraId="4F1CBBD9" w14:textId="77777777" w:rsidR="00E21685" w:rsidRDefault="00E21685">
            <w:pPr>
              <w:pStyle w:val="BodyText"/>
            </w:pPr>
            <w:r>
              <w:t xml:space="preserve">                    Yes </w:t>
            </w:r>
            <w:sdt>
              <w:sdtPr>
                <w:id w:val="-14288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No </w:t>
            </w:r>
            <w:sdt>
              <w:sdtPr>
                <w:id w:val="-21145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2973B9" w14:textId="7F7413DB" w:rsidR="002468C3" w:rsidRDefault="002468C3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</w:p>
    <w:p w14:paraId="622679F9" w14:textId="55E3A108" w:rsidR="0032640D" w:rsidRPr="00FE70A2" w:rsidRDefault="00DD2E26" w:rsidP="0032662D">
      <w:pPr>
        <w:pStyle w:val="Heading1"/>
      </w:pPr>
      <w:bookmarkStart w:id="3" w:name="_Toc155881239"/>
      <w:r>
        <w:t>Case for change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0E18" w:rsidRPr="000E47AB" w14:paraId="7734CC8C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070F762A" w14:textId="69D03663" w:rsidR="004D0E18" w:rsidRPr="0048231F" w:rsidRDefault="004D0E18" w:rsidP="00E21685">
            <w:pPr>
              <w:pStyle w:val="BodyText"/>
              <w:rPr>
                <w:color w:val="FFFFFF" w:themeColor="background1"/>
              </w:rPr>
            </w:pPr>
            <w:r w:rsidRPr="00F3623D">
              <w:rPr>
                <w:color w:val="790013" w:themeColor="accent6" w:themeShade="40"/>
              </w:rPr>
              <w:t>Key questions</w:t>
            </w:r>
          </w:p>
        </w:tc>
      </w:tr>
      <w:tr w:rsidR="004D0E18" w:rsidRPr="000F6B47" w14:paraId="6D3E7F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4FEC1E1A" w14:textId="77777777" w:rsidR="00630B52" w:rsidRPr="00630B52" w:rsidRDefault="00630B52" w:rsidP="00575851">
            <w:pPr>
              <w:pStyle w:val="ListBullet"/>
              <w:rPr>
                <w:color w:val="6B0A1C" w:themeColor="text2" w:themeShade="80"/>
              </w:rPr>
            </w:pPr>
            <w:r w:rsidRPr="00630B52">
              <w:t>What is the proposal?</w:t>
            </w:r>
          </w:p>
          <w:p w14:paraId="53B6BF56" w14:textId="51FB08CD" w:rsidR="00CF6BCC" w:rsidRPr="00630B52" w:rsidRDefault="005A7D03" w:rsidP="00575851">
            <w:pPr>
              <w:pStyle w:val="ListBullet"/>
              <w:rPr>
                <w:i/>
                <w:iCs/>
              </w:rPr>
            </w:pPr>
            <w:r w:rsidRPr="00630B52">
              <w:t>What</w:t>
            </w:r>
            <w:r w:rsidR="004B1C6C" w:rsidRPr="00630B52">
              <w:t xml:space="preserve"> problem or opportunity does the proposal address</w:t>
            </w:r>
            <w:r w:rsidR="00B46EB1" w:rsidRPr="00630B52">
              <w:t>?</w:t>
            </w:r>
            <w:r w:rsidR="00146A01" w:rsidRPr="00630B52">
              <w:t xml:space="preserve"> </w:t>
            </w:r>
          </w:p>
          <w:p w14:paraId="6C4D9EE5" w14:textId="31AE583B" w:rsidR="00137EF6" w:rsidRPr="00630B52" w:rsidRDefault="00487D92" w:rsidP="00575851">
            <w:pPr>
              <w:pStyle w:val="ListBullet"/>
            </w:pPr>
            <w:r w:rsidRPr="00630B52">
              <w:t xml:space="preserve">What </w:t>
            </w:r>
            <w:r w:rsidR="009F1C44" w:rsidRPr="00630B52">
              <w:t>are the objectives of the proposal</w:t>
            </w:r>
            <w:r w:rsidR="00263BCB" w:rsidRPr="00630B52">
              <w:t xml:space="preserve">? </w:t>
            </w:r>
          </w:p>
          <w:p w14:paraId="61AF397C" w14:textId="77777777" w:rsidR="0087696B" w:rsidRPr="00630B52" w:rsidRDefault="0087696B" w:rsidP="00575851">
            <w:pPr>
              <w:pStyle w:val="ListBullet"/>
              <w:rPr>
                <w:i/>
                <w:iCs/>
              </w:rPr>
            </w:pPr>
            <w:r w:rsidRPr="00630B52">
              <w:t xml:space="preserve">How will the proposal directly contribute to government priorities?  </w:t>
            </w:r>
          </w:p>
          <w:p w14:paraId="4D2EF19B" w14:textId="77777777" w:rsidR="00080525" w:rsidRPr="00630B52" w:rsidRDefault="00080525" w:rsidP="00575851">
            <w:pPr>
              <w:pStyle w:val="ListBullet"/>
            </w:pPr>
            <w:r w:rsidRPr="00630B52">
              <w:t>How does the proposal address stakeholder concerns?</w:t>
            </w:r>
          </w:p>
          <w:p w14:paraId="46275040" w14:textId="29BF2847" w:rsidR="00163F88" w:rsidRPr="00630B52" w:rsidRDefault="00BB5951" w:rsidP="00575851">
            <w:pPr>
              <w:pStyle w:val="ListBullet"/>
              <w:rPr>
                <w:i/>
                <w:iCs/>
              </w:rPr>
            </w:pPr>
            <w:r w:rsidRPr="00630B52">
              <w:t>How will the proposed intervention lead to the</w:t>
            </w:r>
            <w:r w:rsidR="00B6330C" w:rsidRPr="00630B52">
              <w:t xml:space="preserve"> intended</w:t>
            </w:r>
            <w:r w:rsidRPr="00630B52">
              <w:t xml:space="preserve"> outcomes</w:t>
            </w:r>
            <w:r w:rsidR="00B6330C" w:rsidRPr="00630B52">
              <w:t xml:space="preserve"> and objectives</w:t>
            </w:r>
            <w:r w:rsidRPr="00630B52">
              <w:t>?</w:t>
            </w:r>
          </w:p>
        </w:tc>
      </w:tr>
    </w:tbl>
    <w:p w14:paraId="29ECF71F" w14:textId="77777777" w:rsidR="004D0E18" w:rsidRDefault="004D0E18" w:rsidP="00EA61F6">
      <w:pPr>
        <w:pStyle w:val="BodyText"/>
      </w:pP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2761" w:rsidRPr="000E47AB" w14:paraId="3DB07F42" w14:textId="77777777" w:rsidTr="0000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01F1B2D1" w14:textId="0A704459" w:rsidR="004B70EF" w:rsidRPr="004174A9" w:rsidRDefault="00172761" w:rsidP="00E21685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174A9">
              <w:rPr>
                <w:color w:val="790013" w:themeColor="accent6" w:themeShade="40"/>
              </w:rPr>
              <w:t>Quick tips</w:t>
            </w:r>
          </w:p>
          <w:p w14:paraId="6B3725C2" w14:textId="3065A0A4" w:rsidR="00172761" w:rsidRPr="004B70EF" w:rsidRDefault="004B70EF" w:rsidP="00E21685">
            <w:pPr>
              <w:pStyle w:val="BodyText"/>
              <w:rPr>
                <w:b w:val="0"/>
                <w:color w:val="790013" w:themeColor="accent6" w:themeShade="40"/>
              </w:rPr>
            </w:pPr>
            <w:r w:rsidRPr="004B70EF">
              <w:rPr>
                <w:b w:val="0"/>
                <w:color w:val="790013" w:themeColor="accent6" w:themeShade="40"/>
              </w:rPr>
              <w:t>Keep this section to two pages.</w:t>
            </w:r>
          </w:p>
        </w:tc>
      </w:tr>
    </w:tbl>
    <w:p w14:paraId="58C3FFDA" w14:textId="77777777" w:rsidR="00172761" w:rsidRDefault="00172761" w:rsidP="00EA61F6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630B52" w14:paraId="2FC72C10" w14:textId="77777777" w:rsidTr="001E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737A6212" w14:textId="77777777" w:rsidR="00630B52" w:rsidRDefault="00630B52">
            <w:pPr>
              <w:pStyle w:val="BodyText"/>
              <w:rPr>
                <w:b/>
                <w:bCs w:val="0"/>
                <w:color w:val="002664" w:themeColor="accent1"/>
              </w:rPr>
            </w:pPr>
            <w:r>
              <w:rPr>
                <w:b/>
                <w:color w:val="002664" w:themeColor="accent1"/>
              </w:rPr>
              <w:t>Proposal description</w:t>
            </w:r>
          </w:p>
          <w:p w14:paraId="74377FED" w14:textId="27BD08FC" w:rsidR="003374B1" w:rsidRPr="00B00274" w:rsidRDefault="003374B1" w:rsidP="003374B1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[Include a short description of</w:t>
            </w:r>
            <w:r w:rsidRPr="00D47035">
              <w:t xml:space="preserve"> </w:t>
            </w:r>
            <w:r w:rsidRPr="00B00274">
              <w:t>the proposal</w:t>
            </w:r>
            <w:r>
              <w:t>, including</w:t>
            </w:r>
            <w:r>
              <w:rPr>
                <w:color w:val="auto"/>
              </w:rPr>
              <w:t>:</w:t>
            </w:r>
          </w:p>
          <w:p w14:paraId="10339C37" w14:textId="76D77964" w:rsidR="003374B1" w:rsidRPr="00B00274" w:rsidRDefault="003374B1" w:rsidP="003374B1">
            <w:pPr>
              <w:pStyle w:val="ListBullet"/>
              <w:numPr>
                <w:ilvl w:val="0"/>
                <w:numId w:val="42"/>
              </w:numPr>
            </w:pPr>
            <w:r w:rsidRPr="00B00274">
              <w:t>who is seeking funding and how much funding is being sough</w:t>
            </w:r>
            <w:r w:rsidR="00D803D1">
              <w:t>t</w:t>
            </w:r>
          </w:p>
          <w:p w14:paraId="26FC99DD" w14:textId="247AC04B" w:rsidR="003374B1" w:rsidRPr="00B00274" w:rsidRDefault="003374B1" w:rsidP="003374B1">
            <w:pPr>
              <w:pStyle w:val="ListBullet"/>
              <w:numPr>
                <w:ilvl w:val="0"/>
                <w:numId w:val="42"/>
              </w:numPr>
            </w:pPr>
            <w:r w:rsidRPr="00B00274">
              <w:t xml:space="preserve">what process is the funding being sought through </w:t>
            </w:r>
            <w:r w:rsidR="00C96F46">
              <w:t>(</w:t>
            </w:r>
            <w:r w:rsidR="00E1442C">
              <w:t>for example,</w:t>
            </w:r>
            <w:r w:rsidRPr="00B00274">
              <w:t xml:space="preserve"> Budget</w:t>
            </w:r>
            <w:r w:rsidR="00C96F46">
              <w:t>)</w:t>
            </w:r>
          </w:p>
          <w:p w14:paraId="79F7BAD3" w14:textId="0E5D2E11" w:rsidR="006949B3" w:rsidRPr="003374B1" w:rsidRDefault="003374B1" w:rsidP="003374B1">
            <w:pPr>
              <w:pStyle w:val="ListBullet"/>
              <w:numPr>
                <w:ilvl w:val="0"/>
                <w:numId w:val="42"/>
              </w:numPr>
            </w:pPr>
            <w:r>
              <w:t>what the funding will be used for and the intended outcomes.]</w:t>
            </w:r>
          </w:p>
        </w:tc>
      </w:tr>
      <w:tr w:rsidR="00CC155C" w14:paraId="3443F85B" w14:textId="77777777" w:rsidTr="001E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56F24E38" w14:textId="59E2C86A" w:rsidR="00CC155C" w:rsidRPr="009B56B3" w:rsidRDefault="00CC155C">
            <w:pPr>
              <w:pStyle w:val="BodyText"/>
              <w:rPr>
                <w:b/>
                <w:color w:val="002664" w:themeColor="accent1"/>
              </w:rPr>
            </w:pPr>
            <w:r w:rsidRPr="009B56B3">
              <w:rPr>
                <w:b/>
                <w:color w:val="002664" w:themeColor="accent1"/>
              </w:rPr>
              <w:t>Problem</w:t>
            </w:r>
            <w:r w:rsidR="00DD2E26" w:rsidRPr="009B56B3">
              <w:rPr>
                <w:b/>
                <w:color w:val="002664" w:themeColor="accent1"/>
              </w:rPr>
              <w:t xml:space="preserve"> </w:t>
            </w:r>
            <w:r w:rsidR="00DF399C" w:rsidRPr="009B56B3">
              <w:rPr>
                <w:b/>
                <w:color w:val="002664" w:themeColor="accent1"/>
              </w:rPr>
              <w:t>or opportunity</w:t>
            </w:r>
          </w:p>
          <w:p w14:paraId="673C1A12" w14:textId="7F6FAA22" w:rsidR="00CE4189" w:rsidRDefault="0006043F" w:rsidP="007701FE">
            <w:pPr>
              <w:pStyle w:val="BodyText"/>
              <w:rPr>
                <w:color w:val="auto"/>
              </w:rPr>
            </w:pPr>
            <w:r>
              <w:rPr>
                <w:bCs w:val="0"/>
                <w:color w:val="auto"/>
              </w:rPr>
              <w:t>[</w:t>
            </w:r>
            <w:r w:rsidR="00CE4189">
              <w:rPr>
                <w:bCs w:val="0"/>
                <w:color w:val="auto"/>
              </w:rPr>
              <w:t>Define</w:t>
            </w:r>
            <w:r w:rsidR="007D0808">
              <w:rPr>
                <w:bCs w:val="0"/>
                <w:color w:val="auto"/>
              </w:rPr>
              <w:t xml:space="preserve"> </w:t>
            </w:r>
            <w:r>
              <w:rPr>
                <w:bCs w:val="0"/>
                <w:color w:val="auto"/>
              </w:rPr>
              <w:t>the problem</w:t>
            </w:r>
            <w:r w:rsidR="00B11F85">
              <w:rPr>
                <w:bCs w:val="0"/>
                <w:color w:val="auto"/>
              </w:rPr>
              <w:t xml:space="preserve"> or opportunity</w:t>
            </w:r>
            <w:r>
              <w:rPr>
                <w:bCs w:val="0"/>
                <w:color w:val="auto"/>
              </w:rPr>
              <w:t xml:space="preserve"> and </w:t>
            </w:r>
            <w:r w:rsidR="00CE4189">
              <w:rPr>
                <w:bCs w:val="0"/>
                <w:color w:val="auto"/>
              </w:rPr>
              <w:t>explain:</w:t>
            </w:r>
          </w:p>
          <w:p w14:paraId="6884C731" w14:textId="26530CFF" w:rsidR="00E97E65" w:rsidRPr="0066481C" w:rsidRDefault="00E97E65" w:rsidP="0066481C">
            <w:pPr>
              <w:pStyle w:val="ListBullet"/>
              <w:numPr>
                <w:ilvl w:val="0"/>
                <w:numId w:val="41"/>
              </w:numPr>
            </w:pPr>
            <w:r w:rsidRPr="0066481C">
              <w:t>its cause</w:t>
            </w:r>
            <w:r w:rsidR="00A57CE2">
              <w:t xml:space="preserve"> (including any interdependencies), </w:t>
            </w:r>
            <w:r w:rsidRPr="0066481C">
              <w:t xml:space="preserve">effect, </w:t>
            </w:r>
            <w:r w:rsidR="006946CE">
              <w:t>importance</w:t>
            </w:r>
            <w:r w:rsidRPr="0066481C">
              <w:t xml:space="preserve"> and urgency</w:t>
            </w:r>
          </w:p>
          <w:p w14:paraId="4888E128" w14:textId="65F12CF9" w:rsidR="00711C04" w:rsidRPr="0066481C" w:rsidRDefault="00711C04" w:rsidP="0066481C">
            <w:pPr>
              <w:pStyle w:val="ListBullet"/>
              <w:numPr>
                <w:ilvl w:val="0"/>
                <w:numId w:val="41"/>
              </w:numPr>
            </w:pPr>
            <w:r w:rsidRPr="0066481C">
              <w:t>who it is intended to assist</w:t>
            </w:r>
          </w:p>
          <w:p w14:paraId="6C4CC71A" w14:textId="3EB71486" w:rsidR="00EC4860" w:rsidRPr="0066481C" w:rsidRDefault="0006043F" w:rsidP="0066481C">
            <w:pPr>
              <w:pStyle w:val="ListBullet"/>
              <w:numPr>
                <w:ilvl w:val="0"/>
                <w:numId w:val="41"/>
              </w:numPr>
            </w:pPr>
            <w:r w:rsidRPr="0066481C">
              <w:t>why NSW Government intervention is needed</w:t>
            </w:r>
          </w:p>
          <w:p w14:paraId="2C4027CF" w14:textId="538A440B" w:rsidR="00CF448C" w:rsidRPr="002A5300" w:rsidRDefault="00EC4860" w:rsidP="0066481C">
            <w:pPr>
              <w:pStyle w:val="ListBullet"/>
              <w:numPr>
                <w:ilvl w:val="0"/>
                <w:numId w:val="41"/>
              </w:numPr>
            </w:pPr>
            <w:r w:rsidRPr="0066481C">
              <w:t>why</w:t>
            </w:r>
            <w:r w:rsidR="007701FE" w:rsidRPr="0066481C">
              <w:t xml:space="preserve"> existing initiatives</w:t>
            </w:r>
            <w:r w:rsidR="00D85AF8">
              <w:rPr>
                <w:rStyle w:val="FootnoteReference"/>
              </w:rPr>
              <w:footnoteReference w:id="3"/>
            </w:r>
            <w:r w:rsidR="007701FE" w:rsidRPr="0066481C">
              <w:t xml:space="preserve"> are insufficient</w:t>
            </w:r>
            <w:r w:rsidR="00E97E65" w:rsidRPr="0066481C">
              <w:t>]</w:t>
            </w:r>
          </w:p>
        </w:tc>
      </w:tr>
      <w:tr w:rsidR="00CC155C" w14:paraId="6F6E57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5AACD9A3" w14:textId="68ED4149" w:rsidR="00CC155C" w:rsidRPr="009B56B3" w:rsidRDefault="00CC155C">
            <w:pPr>
              <w:pStyle w:val="BodyText"/>
              <w:rPr>
                <w:b/>
                <w:color w:val="002664" w:themeColor="accent1"/>
              </w:rPr>
            </w:pPr>
            <w:r w:rsidRPr="009B56B3">
              <w:rPr>
                <w:b/>
                <w:color w:val="002664" w:themeColor="accent1"/>
              </w:rPr>
              <w:t>Objectives</w:t>
            </w:r>
          </w:p>
          <w:p w14:paraId="7CCFE5C4" w14:textId="10230F80" w:rsidR="00ED70DC" w:rsidRDefault="00A70C20" w:rsidP="00ED70DC">
            <w:pPr>
              <w:pStyle w:val="BodyText"/>
              <w:rPr>
                <w:bCs w:val="0"/>
              </w:rPr>
            </w:pPr>
            <w:r>
              <w:rPr>
                <w:bCs w:val="0"/>
                <w:color w:val="auto"/>
              </w:rPr>
              <w:t>[</w:t>
            </w:r>
            <w:r w:rsidR="006F7148" w:rsidRPr="003535E0">
              <w:rPr>
                <w:color w:val="auto"/>
              </w:rPr>
              <w:t>Clearly define what the pro</w:t>
            </w:r>
            <w:r w:rsidR="00264580">
              <w:rPr>
                <w:color w:val="auto"/>
              </w:rPr>
              <w:t>posal</w:t>
            </w:r>
            <w:r w:rsidR="006F7148" w:rsidRPr="003535E0">
              <w:rPr>
                <w:color w:val="auto"/>
              </w:rPr>
              <w:t xml:space="preserve"> aims to achieve</w:t>
            </w:r>
            <w:r w:rsidR="006F7148">
              <w:rPr>
                <w:color w:val="auto"/>
              </w:rPr>
              <w:t xml:space="preserve">. </w:t>
            </w:r>
            <w:r w:rsidR="00ED70DC">
              <w:t>Objectives must be:</w:t>
            </w:r>
          </w:p>
          <w:p w14:paraId="4EAE8A69" w14:textId="77777777" w:rsidR="00ED70DC" w:rsidRPr="003C4C32" w:rsidRDefault="00ED70DC" w:rsidP="00ED70DC">
            <w:pPr>
              <w:pStyle w:val="ListBullet"/>
              <w:numPr>
                <w:ilvl w:val="0"/>
                <w:numId w:val="43"/>
              </w:numPr>
            </w:pPr>
            <w:r w:rsidRPr="003C4C32">
              <w:t>stated in terms of the desired outcomes</w:t>
            </w:r>
          </w:p>
          <w:p w14:paraId="1900C1E0" w14:textId="77777777" w:rsidR="00ED70DC" w:rsidRPr="003C4C32" w:rsidRDefault="00ED70DC" w:rsidP="00ED70DC">
            <w:pPr>
              <w:pStyle w:val="ListBullet"/>
              <w:numPr>
                <w:ilvl w:val="0"/>
                <w:numId w:val="43"/>
              </w:numPr>
            </w:pPr>
            <w:r w:rsidRPr="003C4C32">
              <w:t>well-defined</w:t>
            </w:r>
          </w:p>
          <w:p w14:paraId="33E48948" w14:textId="77777777" w:rsidR="00ED70DC" w:rsidRPr="00575851" w:rsidRDefault="00ED70DC" w:rsidP="00ED70DC">
            <w:pPr>
              <w:pStyle w:val="ListBullet"/>
              <w:numPr>
                <w:ilvl w:val="0"/>
                <w:numId w:val="43"/>
              </w:numPr>
              <w:rPr>
                <w:b/>
                <w:bCs w:val="0"/>
                <w:color w:val="auto"/>
              </w:rPr>
            </w:pPr>
            <w:r w:rsidRPr="003C4C32">
              <w:t>measurable (if possible) or subject to verification</w:t>
            </w:r>
          </w:p>
          <w:p w14:paraId="598C1E2C" w14:textId="3F964620" w:rsidR="00964E0E" w:rsidRPr="002A5300" w:rsidRDefault="00ED70DC" w:rsidP="00575851">
            <w:pPr>
              <w:pStyle w:val="ListBullet"/>
              <w:numPr>
                <w:ilvl w:val="0"/>
                <w:numId w:val="43"/>
              </w:numPr>
              <w:rPr>
                <w:b/>
                <w:bCs w:val="0"/>
                <w:color w:val="auto"/>
              </w:rPr>
            </w:pPr>
            <w:r w:rsidRPr="003C4C32">
              <w:t>limited in number.]</w:t>
            </w:r>
          </w:p>
        </w:tc>
      </w:tr>
      <w:tr w:rsidR="00CC155C" w14:paraId="075D22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17282982" w14:textId="77777777" w:rsidR="00CC155C" w:rsidRPr="009B56B3" w:rsidRDefault="00CC155C">
            <w:pPr>
              <w:pStyle w:val="BodyText"/>
              <w:rPr>
                <w:b/>
                <w:color w:val="002664" w:themeColor="accent1"/>
              </w:rPr>
            </w:pPr>
            <w:r w:rsidRPr="009B56B3">
              <w:rPr>
                <w:b/>
                <w:color w:val="002664" w:themeColor="accent1"/>
              </w:rPr>
              <w:t>Strategic context</w:t>
            </w:r>
          </w:p>
          <w:p w14:paraId="7EF7E6C5" w14:textId="18AF8A2A" w:rsidR="009B56B3" w:rsidRPr="002A5300" w:rsidRDefault="000F663A">
            <w:pPr>
              <w:pStyle w:val="BodyText"/>
              <w:rPr>
                <w:bCs w:val="0"/>
                <w:color w:val="auto"/>
                <w:u w:val="single"/>
              </w:rPr>
            </w:pPr>
            <w:r>
              <w:rPr>
                <w:color w:val="auto"/>
              </w:rPr>
              <w:t>[</w:t>
            </w:r>
            <w:r w:rsidR="00930B44">
              <w:rPr>
                <w:color w:val="auto"/>
              </w:rPr>
              <w:t>Explain why the proposal</w:t>
            </w:r>
            <w:r w:rsidR="00A906CF">
              <w:rPr>
                <w:color w:val="auto"/>
              </w:rPr>
              <w:t xml:space="preserve"> is a priority</w:t>
            </w:r>
            <w:r w:rsidR="00C665A2">
              <w:rPr>
                <w:color w:val="auto"/>
              </w:rPr>
              <w:t>. R</w:t>
            </w:r>
            <w:r>
              <w:rPr>
                <w:color w:val="auto"/>
              </w:rPr>
              <w:t>eference key Cabinet</w:t>
            </w:r>
            <w:r w:rsidR="00387B9A">
              <w:rPr>
                <w:color w:val="auto"/>
              </w:rPr>
              <w:t>-</w:t>
            </w:r>
            <w:r>
              <w:rPr>
                <w:color w:val="auto"/>
              </w:rPr>
              <w:t>endorsed strategies, p</w:t>
            </w:r>
            <w:r w:rsidR="00870F03">
              <w:rPr>
                <w:color w:val="auto"/>
              </w:rPr>
              <w:t>olicies or election commitments</w:t>
            </w:r>
            <w:r w:rsidR="006C33C2">
              <w:rPr>
                <w:color w:val="auto"/>
              </w:rPr>
              <w:t>.]</w:t>
            </w:r>
          </w:p>
        </w:tc>
      </w:tr>
      <w:tr w:rsidR="00A06FAB" w14:paraId="13C672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53760708" w14:textId="48C0F3E3" w:rsidR="00A06FAB" w:rsidRPr="009B56B3" w:rsidRDefault="00A06FAB">
            <w:pPr>
              <w:pStyle w:val="BodyText"/>
              <w:rPr>
                <w:b/>
                <w:bCs w:val="0"/>
                <w:color w:val="002664" w:themeColor="accent1"/>
              </w:rPr>
            </w:pPr>
            <w:r w:rsidRPr="009B56B3">
              <w:rPr>
                <w:b/>
                <w:bCs w:val="0"/>
                <w:color w:val="002664" w:themeColor="accent1"/>
              </w:rPr>
              <w:t>Stakeholder</w:t>
            </w:r>
            <w:r w:rsidR="0086131B">
              <w:rPr>
                <w:b/>
                <w:bCs w:val="0"/>
                <w:color w:val="002664" w:themeColor="accent1"/>
              </w:rPr>
              <w:t>s</w:t>
            </w:r>
            <w:r w:rsidR="00C72D7B">
              <w:rPr>
                <w:b/>
                <w:bCs w:val="0"/>
                <w:color w:val="002664" w:themeColor="accent1"/>
              </w:rPr>
              <w:t xml:space="preserve"> </w:t>
            </w:r>
          </w:p>
          <w:p w14:paraId="69CA50C8" w14:textId="243D122E" w:rsidR="00F37CAB" w:rsidRDefault="00D52DB0">
            <w:pPr>
              <w:pStyle w:val="BodyText"/>
              <w:rPr>
                <w:color w:val="auto"/>
              </w:rPr>
            </w:pPr>
            <w:r>
              <w:rPr>
                <w:bCs w:val="0"/>
                <w:color w:val="auto"/>
              </w:rPr>
              <w:t>[</w:t>
            </w:r>
            <w:r w:rsidR="00012705" w:rsidRPr="00012705">
              <w:rPr>
                <w:bCs w:val="0"/>
                <w:color w:val="auto"/>
              </w:rPr>
              <w:t xml:space="preserve">Identify key stakeholders, their </w:t>
            </w:r>
            <w:r w:rsidR="0034181C">
              <w:rPr>
                <w:bCs w:val="0"/>
                <w:color w:val="auto"/>
              </w:rPr>
              <w:t>needs</w:t>
            </w:r>
            <w:r w:rsidR="00012705" w:rsidRPr="00012705">
              <w:rPr>
                <w:bCs w:val="0"/>
                <w:color w:val="auto"/>
              </w:rPr>
              <w:t xml:space="preserve"> and concerns</w:t>
            </w:r>
            <w:r w:rsidR="00F37CAB">
              <w:rPr>
                <w:bCs w:val="0"/>
                <w:color w:val="auto"/>
              </w:rPr>
              <w:t>,</w:t>
            </w:r>
            <w:r w:rsidR="00012705" w:rsidRPr="00012705">
              <w:rPr>
                <w:bCs w:val="0"/>
                <w:color w:val="auto"/>
              </w:rPr>
              <w:t xml:space="preserve"> and how the</w:t>
            </w:r>
            <w:r w:rsidR="00F37CAB">
              <w:rPr>
                <w:bCs w:val="0"/>
                <w:color w:val="auto"/>
              </w:rPr>
              <w:t>se</w:t>
            </w:r>
            <w:r w:rsidR="00012705" w:rsidRPr="00012705">
              <w:rPr>
                <w:bCs w:val="0"/>
                <w:color w:val="auto"/>
              </w:rPr>
              <w:t xml:space="preserve"> have </w:t>
            </w:r>
            <w:r w:rsidR="00F37CAB">
              <w:rPr>
                <w:bCs w:val="0"/>
                <w:color w:val="auto"/>
              </w:rPr>
              <w:t xml:space="preserve">been </w:t>
            </w:r>
            <w:r w:rsidR="00012705" w:rsidRPr="00012705">
              <w:rPr>
                <w:bCs w:val="0"/>
                <w:color w:val="auto"/>
              </w:rPr>
              <w:t>incorporated into the proposal or will be managed during delivery</w:t>
            </w:r>
            <w:r w:rsidR="00957DDB">
              <w:rPr>
                <w:bCs w:val="0"/>
                <w:color w:val="auto"/>
              </w:rPr>
              <w:t>.</w:t>
            </w:r>
            <w:r w:rsidR="002506DD">
              <w:rPr>
                <w:bCs w:val="0"/>
                <w:color w:val="auto"/>
              </w:rPr>
              <w:t xml:space="preserve"> </w:t>
            </w:r>
          </w:p>
          <w:p w14:paraId="58C939BD" w14:textId="77777777" w:rsidR="00F37CAB" w:rsidRDefault="004D462F">
            <w:pPr>
              <w:pStyle w:val="BodyText"/>
              <w:rPr>
                <w:bCs w:val="0"/>
                <w:color w:val="auto"/>
              </w:rPr>
            </w:pPr>
            <w:r w:rsidRPr="00E21685">
              <w:rPr>
                <w:color w:val="auto"/>
              </w:rPr>
              <w:t xml:space="preserve">Key stakeholders may include government agencies, industry, unions, local communities, service users, local councils and delivery teams. </w:t>
            </w:r>
          </w:p>
          <w:p w14:paraId="6AF35310" w14:textId="38E68C6C" w:rsidR="009B56B3" w:rsidRPr="002A5300" w:rsidRDefault="00B0421D">
            <w:pPr>
              <w:pStyle w:val="BodyText"/>
              <w:rPr>
                <w:color w:val="auto"/>
                <w:u w:val="single"/>
              </w:rPr>
            </w:pPr>
            <w:r>
              <w:rPr>
                <w:color w:val="auto"/>
              </w:rPr>
              <w:t>For proposals that impact</w:t>
            </w:r>
            <w:r w:rsidR="004D462F" w:rsidRPr="00E21685">
              <w:rPr>
                <w:color w:val="auto"/>
              </w:rPr>
              <w:t xml:space="preserve"> First Nations </w:t>
            </w:r>
            <w:r>
              <w:rPr>
                <w:color w:val="auto"/>
              </w:rPr>
              <w:t>people and communities</w:t>
            </w:r>
            <w:r w:rsidR="004D462F" w:rsidRPr="00E21685">
              <w:rPr>
                <w:color w:val="auto"/>
              </w:rPr>
              <w:t xml:space="preserve"> refer to the </w:t>
            </w:r>
            <w:hyperlink r:id="rId14" w:history="1">
              <w:r w:rsidR="004D462F" w:rsidRPr="000042DB">
                <w:rPr>
                  <w:rStyle w:val="Hyperlink"/>
                </w:rPr>
                <w:t>First Nations Investment Framework (TPG24-28</w:t>
              </w:r>
              <w:r w:rsidR="004D462F" w:rsidRPr="000042DB">
                <w:rPr>
                  <w:rStyle w:val="Hyperlink"/>
                  <w:bCs w:val="0"/>
                </w:rPr>
                <w:t>).</w:t>
              </w:r>
            </w:hyperlink>
            <w:r w:rsidR="004B7DEE">
              <w:rPr>
                <w:rStyle w:val="Hyperlink"/>
              </w:rPr>
              <w:t>]</w:t>
            </w:r>
          </w:p>
        </w:tc>
      </w:tr>
      <w:tr w:rsidR="00D1677C" w14:paraId="16B879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02905140" w14:textId="46E51242" w:rsidR="00D1677C" w:rsidRPr="006B7287" w:rsidRDefault="00D1677C">
            <w:pPr>
              <w:pStyle w:val="BodyText"/>
              <w:rPr>
                <w:b/>
                <w:bCs w:val="0"/>
                <w:color w:val="002664" w:themeColor="accent1"/>
              </w:rPr>
            </w:pPr>
            <w:r w:rsidRPr="006B7287">
              <w:rPr>
                <w:b/>
                <w:bCs w:val="0"/>
                <w:color w:val="002664" w:themeColor="accent1"/>
              </w:rPr>
              <w:t>Logic model</w:t>
            </w:r>
            <w:r w:rsidR="00B471BC">
              <w:rPr>
                <w:rStyle w:val="FootnoteReference"/>
                <w:b/>
                <w:bCs w:val="0"/>
              </w:rPr>
              <w:footnoteReference w:id="4"/>
            </w:r>
          </w:p>
          <w:p w14:paraId="655C0854" w14:textId="0BE6A591" w:rsidR="006B7287" w:rsidRDefault="00D1677C">
            <w:pPr>
              <w:pStyle w:val="BodyText"/>
              <w:rPr>
                <w:color w:val="auto"/>
                <w:u w:val="single"/>
              </w:rPr>
            </w:pPr>
            <w:r w:rsidRPr="0032662D">
              <w:rPr>
                <w:color w:val="auto"/>
              </w:rPr>
              <w:t>[</w:t>
            </w:r>
            <w:r w:rsidR="00B35CCD" w:rsidRPr="0032662D">
              <w:rPr>
                <w:color w:val="auto"/>
              </w:rPr>
              <w:t>Provide a high-level logic model that o</w:t>
            </w:r>
            <w:r w:rsidR="00D424BE" w:rsidRPr="0032662D">
              <w:rPr>
                <w:color w:val="auto"/>
              </w:rPr>
              <w:t>utline</w:t>
            </w:r>
            <w:r w:rsidR="00B35CCD" w:rsidRPr="0032662D">
              <w:rPr>
                <w:color w:val="auto"/>
              </w:rPr>
              <w:t>s</w:t>
            </w:r>
            <w:r w:rsidRPr="0032662D">
              <w:rPr>
                <w:color w:val="auto"/>
              </w:rPr>
              <w:t xml:space="preserve"> how the proposal will lead to the intended outcomes.</w:t>
            </w:r>
            <w:r w:rsidR="00B471BC" w:rsidRPr="0032662D">
              <w:rPr>
                <w:color w:val="auto"/>
              </w:rPr>
              <w:t>]</w:t>
            </w:r>
          </w:p>
        </w:tc>
      </w:tr>
    </w:tbl>
    <w:p w14:paraId="11FB5B69" w14:textId="77777777" w:rsidR="00D424BE" w:rsidRDefault="00D424BE" w:rsidP="00D424BE">
      <w:pPr>
        <w:pStyle w:val="BodyText"/>
      </w:pPr>
    </w:p>
    <w:p w14:paraId="7B662E5D" w14:textId="42B0C17B" w:rsidR="0065088D" w:rsidRDefault="00934CD0" w:rsidP="0032662D">
      <w:pPr>
        <w:pStyle w:val="Heading1"/>
      </w:pPr>
      <w:r>
        <w:t>O</w:t>
      </w:r>
      <w:r w:rsidR="00DA3B41">
        <w:t>ptions</w:t>
      </w:r>
      <w:r w:rsidR="00635D62">
        <w:t xml:space="preserve"> analysis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0E18" w:rsidRPr="000E47AB" w14:paraId="08991A14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7C2DEAE4" w14:textId="77777777" w:rsidR="004D0E18" w:rsidRPr="0048231F" w:rsidRDefault="004D0E18" w:rsidP="00E21685">
            <w:pPr>
              <w:pStyle w:val="BodyText"/>
              <w:rPr>
                <w:color w:val="FFFFFF" w:themeColor="background1"/>
              </w:rPr>
            </w:pPr>
            <w:r w:rsidRPr="00F3623D">
              <w:rPr>
                <w:color w:val="790013" w:themeColor="accent6" w:themeShade="40"/>
              </w:rPr>
              <w:t>Key questions</w:t>
            </w:r>
          </w:p>
        </w:tc>
      </w:tr>
      <w:tr w:rsidR="004D0E18" w:rsidRPr="000F6B47" w14:paraId="4412ED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4B3BB06" w14:textId="0ACDB252" w:rsidR="00D34D3F" w:rsidRPr="005F3FC6" w:rsidRDefault="002E6863" w:rsidP="00A94B83">
            <w:pPr>
              <w:pStyle w:val="ListBullet"/>
            </w:pPr>
            <w:r w:rsidRPr="005F3FC6">
              <w:t xml:space="preserve">What is the </w:t>
            </w:r>
            <w:r w:rsidR="0017352C" w:rsidRPr="005F3FC6">
              <w:t>business-as-usual</w:t>
            </w:r>
            <w:r w:rsidR="00EB4C52" w:rsidRPr="005F3FC6">
              <w:t xml:space="preserve"> </w:t>
            </w:r>
            <w:r w:rsidR="00012E35" w:rsidRPr="005F3FC6">
              <w:t>(base case)</w:t>
            </w:r>
            <w:r w:rsidR="00EB4C52" w:rsidRPr="005F3FC6">
              <w:t xml:space="preserve"> </w:t>
            </w:r>
            <w:r w:rsidR="002B212C" w:rsidRPr="005F3FC6">
              <w:t>scenario</w:t>
            </w:r>
            <w:r w:rsidR="00723159" w:rsidRPr="005F3FC6">
              <w:t xml:space="preserve">? </w:t>
            </w:r>
          </w:p>
          <w:p w14:paraId="69007E5D" w14:textId="221D0A0A" w:rsidR="00532827" w:rsidRPr="005F3FC6" w:rsidRDefault="00213969" w:rsidP="00A94B83">
            <w:pPr>
              <w:pStyle w:val="ListBullet"/>
            </w:pPr>
            <w:r w:rsidRPr="005F3FC6">
              <w:t>What</w:t>
            </w:r>
            <w:r w:rsidR="00DA3B41" w:rsidRPr="005F3FC6">
              <w:t xml:space="preserve"> alternative options </w:t>
            </w:r>
            <w:r w:rsidR="00AE2CA6">
              <w:t>could</w:t>
            </w:r>
            <w:r w:rsidR="00DA3B41" w:rsidRPr="005F3FC6">
              <w:t xml:space="preserve"> </w:t>
            </w:r>
            <w:r w:rsidR="000F1E40" w:rsidRPr="005F3FC6">
              <w:t>address the problem</w:t>
            </w:r>
            <w:r w:rsidR="00AE2CA6">
              <w:t>?</w:t>
            </w:r>
            <w:r w:rsidR="0088744F" w:rsidRPr="005F3FC6">
              <w:t xml:space="preserve"> </w:t>
            </w:r>
          </w:p>
          <w:p w14:paraId="7FAC20E7" w14:textId="4F16E465" w:rsidR="001D5686" w:rsidRPr="005F3FC6" w:rsidRDefault="001D5686" w:rsidP="00A94B83">
            <w:pPr>
              <w:pStyle w:val="ListBullet"/>
            </w:pPr>
            <w:r w:rsidRPr="005F3FC6">
              <w:t xml:space="preserve">What are the main costs and benefits </w:t>
            </w:r>
            <w:r w:rsidR="00111E4B">
              <w:t xml:space="preserve">of alternative options? </w:t>
            </w:r>
            <w:r w:rsidRPr="005F3FC6">
              <w:t xml:space="preserve"> </w:t>
            </w:r>
          </w:p>
          <w:p w14:paraId="1B3C9EFD" w14:textId="3617ED8E" w:rsidR="001D5686" w:rsidRPr="005F3FC6" w:rsidRDefault="001D5686" w:rsidP="00A94B83">
            <w:pPr>
              <w:pStyle w:val="ListBullet"/>
            </w:pPr>
            <w:r w:rsidRPr="005F3FC6">
              <w:t>Wh</w:t>
            </w:r>
            <w:r w:rsidR="00111E4B">
              <w:t xml:space="preserve">o </w:t>
            </w:r>
            <w:r w:rsidR="001A0449">
              <w:t xml:space="preserve">will benefit? </w:t>
            </w:r>
            <w:r w:rsidR="00695945">
              <w:t xml:space="preserve">Will some groups benefit more (or less) than others? </w:t>
            </w:r>
          </w:p>
          <w:p w14:paraId="71BEE98E" w14:textId="4F012E83" w:rsidR="00532827" w:rsidRPr="00BE0A39" w:rsidRDefault="00A03824" w:rsidP="00A94B83">
            <w:pPr>
              <w:pStyle w:val="ListBullet"/>
            </w:pPr>
            <w:r w:rsidRPr="005F3FC6">
              <w:t>W</w:t>
            </w:r>
            <w:r w:rsidR="00695945">
              <w:t>hat</w:t>
            </w:r>
            <w:r w:rsidR="00EB4C52" w:rsidRPr="005F3FC6">
              <w:t xml:space="preserve"> is the </w:t>
            </w:r>
            <w:r w:rsidRPr="005F3FC6">
              <w:t>preferred option and why?</w:t>
            </w:r>
          </w:p>
        </w:tc>
      </w:tr>
    </w:tbl>
    <w:p w14:paraId="4FBA520A" w14:textId="77777777" w:rsidR="00C855A6" w:rsidRDefault="00C855A6" w:rsidP="00EA61F6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CE50FC" w14:paraId="6CE7D89B" w14:textId="77777777" w:rsidTr="001E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7A3BEE0B" w14:textId="7EE0D397" w:rsidR="00CE50FC" w:rsidRPr="00BE0A39" w:rsidRDefault="00F120B3">
            <w:pPr>
              <w:pStyle w:val="BodyText"/>
              <w:rPr>
                <w:b/>
                <w:color w:val="002664" w:themeColor="accent1"/>
              </w:rPr>
            </w:pPr>
            <w:r w:rsidRPr="00BE0A39">
              <w:rPr>
                <w:b/>
                <w:color w:val="002664" w:themeColor="accent1"/>
              </w:rPr>
              <w:t>Business as usual</w:t>
            </w:r>
          </w:p>
          <w:p w14:paraId="1473B2C1" w14:textId="77777777" w:rsidR="0095633F" w:rsidRDefault="00BE0A39" w:rsidP="00D34D3F">
            <w:pPr>
              <w:pStyle w:val="BodyText"/>
              <w:rPr>
                <w:bCs w:val="0"/>
              </w:rPr>
            </w:pPr>
            <w:r w:rsidRPr="00BE0A39">
              <w:t xml:space="preserve">[Describe what is likely to occur </w:t>
            </w:r>
            <w:r w:rsidR="00F8506E">
              <w:t>if the proposal does not proceed</w:t>
            </w:r>
            <w:r w:rsidRPr="00BE0A39">
              <w:t xml:space="preserve">. </w:t>
            </w:r>
          </w:p>
          <w:p w14:paraId="579E3F1B" w14:textId="6E858CB3" w:rsidR="00532827" w:rsidRPr="001E2B0C" w:rsidRDefault="00ED7EF6" w:rsidP="00D34D3F">
            <w:pPr>
              <w:pStyle w:val="BodyText"/>
              <w:rPr>
                <w:bCs w:val="0"/>
              </w:rPr>
            </w:pPr>
            <w:r>
              <w:t xml:space="preserve">Consider long term trends, impacts of existing policies, </w:t>
            </w:r>
            <w:r w:rsidR="00793341">
              <w:t xml:space="preserve">and realistic </w:t>
            </w:r>
            <w:r w:rsidR="00BE0A39" w:rsidRPr="00BE0A39">
              <w:t>steps that would be taken to mitigate the problem.]</w:t>
            </w:r>
          </w:p>
        </w:tc>
      </w:tr>
      <w:tr w:rsidR="00F120B3" w14:paraId="13E672E9" w14:textId="77777777" w:rsidTr="00AF03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481E8453" w14:textId="77777777" w:rsidR="00F120B3" w:rsidRPr="00BE0A39" w:rsidRDefault="00F120B3">
            <w:pPr>
              <w:pStyle w:val="BodyText"/>
              <w:rPr>
                <w:b/>
                <w:color w:val="002664" w:themeColor="accent1"/>
              </w:rPr>
            </w:pPr>
            <w:r w:rsidRPr="00BE0A39">
              <w:rPr>
                <w:b/>
                <w:color w:val="002664" w:themeColor="accent1"/>
              </w:rPr>
              <w:t>Options</w:t>
            </w:r>
          </w:p>
          <w:p w14:paraId="3A346D44" w14:textId="77777777" w:rsidR="0095633F" w:rsidRDefault="00BE0A39">
            <w:pPr>
              <w:pStyle w:val="BodyText"/>
              <w:rPr>
                <w:bCs w:val="0"/>
              </w:rPr>
            </w:pPr>
            <w:r w:rsidRPr="00BE0A39">
              <w:t>[</w:t>
            </w:r>
            <w:r w:rsidR="00B67089">
              <w:t>Identify a range of realistic options that meet the proposal</w:t>
            </w:r>
            <w:r w:rsidR="00CA600E">
              <w:t>’</w:t>
            </w:r>
            <w:r w:rsidR="00B67089">
              <w:t>s objectives</w:t>
            </w:r>
            <w:r w:rsidRPr="00BE0A39">
              <w:t xml:space="preserve">. </w:t>
            </w:r>
          </w:p>
          <w:p w14:paraId="145418F4" w14:textId="5409650A" w:rsidR="00A37C52" w:rsidRDefault="00BE0A39">
            <w:pPr>
              <w:pStyle w:val="BodyText"/>
              <w:rPr>
                <w:bCs w:val="0"/>
              </w:rPr>
            </w:pPr>
            <w:r w:rsidRPr="00BE0A39">
              <w:t xml:space="preserve">This could be variations in scale, scope, timing, staging or delivery mechanism. </w:t>
            </w:r>
            <w:r w:rsidR="00A37C52">
              <w:t>I</w:t>
            </w:r>
            <w:r w:rsidR="001131D2">
              <w:t xml:space="preserve">nclude a minimum of </w:t>
            </w:r>
            <w:r w:rsidR="0095633F">
              <w:t>two</w:t>
            </w:r>
            <w:r w:rsidR="001131D2">
              <w:t xml:space="preserve"> options in addition to a base case scenario. </w:t>
            </w:r>
          </w:p>
          <w:p w14:paraId="31EE0945" w14:textId="60ED5258" w:rsidR="00F120B3" w:rsidRPr="001E2B0C" w:rsidRDefault="00BE0A39">
            <w:pPr>
              <w:pStyle w:val="BodyText"/>
              <w:rPr>
                <w:bCs w:val="0"/>
              </w:rPr>
            </w:pPr>
            <w:r w:rsidRPr="00BE0A39">
              <w:t xml:space="preserve">Consider non-build </w:t>
            </w:r>
            <w:r w:rsidR="00A85798">
              <w:t>and</w:t>
            </w:r>
            <w:r w:rsidRPr="00BE0A39">
              <w:t xml:space="preserve"> minimum viable products on an if-not</w:t>
            </w:r>
            <w:r w:rsidR="00A37C52">
              <w:t>-</w:t>
            </w:r>
            <w:r w:rsidRPr="00BE0A39">
              <w:t>why-not basis.]</w:t>
            </w:r>
          </w:p>
        </w:tc>
      </w:tr>
    </w:tbl>
    <w:p w14:paraId="3F958A7A" w14:textId="331738A7" w:rsidR="006555FB" w:rsidRDefault="006555FB" w:rsidP="006555FB">
      <w:pPr>
        <w:pStyle w:val="BodyText"/>
      </w:pPr>
    </w:p>
    <w:tbl>
      <w:tblPr>
        <w:tblStyle w:val="ListTable3-Accent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A2" w:rsidRPr="000E47AB" w14:paraId="6326C09C" w14:textId="77777777" w:rsidTr="005D0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</w:tcPr>
          <w:p w14:paraId="3C6684E0" w14:textId="77777777" w:rsidR="008C6AEC" w:rsidRPr="004174A9" w:rsidRDefault="005836A2" w:rsidP="00E21685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174A9">
              <w:rPr>
                <w:color w:val="790013" w:themeColor="accent6" w:themeShade="40"/>
              </w:rPr>
              <w:t>Quick tips</w:t>
            </w:r>
          </w:p>
          <w:p w14:paraId="74728D6B" w14:textId="423ED927" w:rsidR="008C6AEC" w:rsidRPr="006B0277" w:rsidRDefault="008C6AEC" w:rsidP="005D096A">
            <w:pPr>
              <w:pStyle w:val="Caption"/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Table </w:t>
            </w:r>
            <w:r w:rsidRPr="006B0277">
              <w:rPr>
                <w:color w:val="790013" w:themeColor="accent6" w:themeShade="40"/>
              </w:rPr>
              <w:fldChar w:fldCharType="begin"/>
            </w:r>
            <w:r w:rsidRPr="006B0277">
              <w:rPr>
                <w:b w:val="0"/>
                <w:bCs w:val="0"/>
                <w:color w:val="790013" w:themeColor="accent6" w:themeShade="40"/>
              </w:rPr>
              <w:instrText xml:space="preserve"> SEQ Table \* ARABIC </w:instrText>
            </w:r>
            <w:r w:rsidRPr="006B0277">
              <w:rPr>
                <w:color w:val="790013" w:themeColor="accent6" w:themeShade="40"/>
              </w:rPr>
              <w:fldChar w:fldCharType="separate"/>
            </w:r>
            <w:r w:rsidRPr="006B0277">
              <w:rPr>
                <w:b w:val="0"/>
                <w:bCs w:val="0"/>
                <w:noProof/>
                <w:color w:val="790013" w:themeColor="accent6" w:themeShade="40"/>
              </w:rPr>
              <w:t>2</w:t>
            </w:r>
            <w:r w:rsidRPr="006B0277">
              <w:rPr>
                <w:color w:val="790013" w:themeColor="accent6" w:themeShade="40"/>
              </w:rPr>
              <w:fldChar w:fldCharType="end"/>
            </w:r>
            <w:r w:rsidRPr="006B0277">
              <w:rPr>
                <w:b w:val="0"/>
                <w:bCs w:val="0"/>
                <w:color w:val="790013" w:themeColor="accent6" w:themeShade="40"/>
              </w:rPr>
              <w:t>: Definitions</w:t>
            </w:r>
            <w:r w:rsidR="00553A41">
              <w:rPr>
                <w:b w:val="0"/>
                <w:bCs w:val="0"/>
                <w:color w:val="790013" w:themeColor="accent6" w:themeShade="40"/>
              </w:rPr>
              <w:t xml:space="preserve"> of costs and benefits</w:t>
            </w:r>
          </w:p>
          <w:tbl>
            <w:tblPr>
              <w:tblStyle w:val="TableGrid"/>
              <w:tblW w:w="9946" w:type="dxa"/>
              <w:tblLook w:val="04A0" w:firstRow="1" w:lastRow="0" w:firstColumn="1" w:lastColumn="0" w:noHBand="0" w:noVBand="1"/>
            </w:tblPr>
            <w:tblGrid>
              <w:gridCol w:w="1426"/>
              <w:gridCol w:w="8520"/>
            </w:tblGrid>
            <w:tr w:rsidR="008C6AEC" w14:paraId="388CC5F6" w14:textId="77777777" w:rsidTr="005D0EEA">
              <w:tc>
                <w:tcPr>
                  <w:tcW w:w="1417" w:type="dxa"/>
                  <w:shd w:val="clear" w:color="auto" w:fill="FF6C83" w:themeFill="accent6" w:themeFillShade="BF"/>
                </w:tcPr>
                <w:p w14:paraId="69A84AB0" w14:textId="0FFAD3B1" w:rsidR="008C6AEC" w:rsidRPr="00DB62C5" w:rsidRDefault="008C6AEC">
                  <w:pPr>
                    <w:pStyle w:val="BodyText"/>
                    <w:rPr>
                      <w:b/>
                      <w:bCs/>
                      <w:color w:val="FFFFFF" w:themeColor="background1"/>
                    </w:rPr>
                  </w:pPr>
                  <w:r w:rsidRPr="00DB62C5">
                    <w:rPr>
                      <w:b/>
                      <w:bCs/>
                      <w:color w:val="FFFFFF" w:themeColor="background1"/>
                    </w:rPr>
                    <w:t>Resource costs</w:t>
                  </w:r>
                </w:p>
              </w:tc>
              <w:tc>
                <w:tcPr>
                  <w:tcW w:w="8529" w:type="dxa"/>
                  <w:shd w:val="clear" w:color="auto" w:fill="FFFFFF" w:themeFill="background1"/>
                </w:tcPr>
                <w:p w14:paraId="784635D9" w14:textId="77777777" w:rsidR="008C6AEC" w:rsidRDefault="008C6AEC">
                  <w:pPr>
                    <w:pStyle w:val="BodyText"/>
                    <w:rPr>
                      <w:b/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C</w:t>
                  </w:r>
                  <w:r w:rsidRPr="0048231F">
                    <w:rPr>
                      <w:color w:val="790013" w:themeColor="accent6" w:themeShade="40"/>
                    </w:rPr>
                    <w:t xml:space="preserve">osts incurred by NSW entities (primarily, but not exclusively, NSW Government) to deliver the </w:t>
                  </w:r>
                  <w:r>
                    <w:rPr>
                      <w:color w:val="790013" w:themeColor="accent6" w:themeShade="40"/>
                    </w:rPr>
                    <w:t>proposal</w:t>
                  </w:r>
                  <w:r w:rsidRPr="0048231F">
                    <w:rPr>
                      <w:color w:val="790013" w:themeColor="accent6" w:themeShade="40"/>
                    </w:rPr>
                    <w:t xml:space="preserve"> (capital and operating costs).</w:t>
                  </w:r>
                  <w:r>
                    <w:rPr>
                      <w:color w:val="790013" w:themeColor="accent6" w:themeShade="40"/>
                    </w:rPr>
                    <w:t xml:space="preserve"> </w:t>
                  </w:r>
                </w:p>
              </w:tc>
            </w:tr>
            <w:tr w:rsidR="008C6AEC" w:rsidRPr="006B0277" w14:paraId="0C876416" w14:textId="77777777" w:rsidTr="005D0EEA">
              <w:tc>
                <w:tcPr>
                  <w:tcW w:w="1417" w:type="dxa"/>
                  <w:shd w:val="clear" w:color="auto" w:fill="FF6C83" w:themeFill="accent6" w:themeFillShade="BF"/>
                </w:tcPr>
                <w:p w14:paraId="0B933939" w14:textId="77777777" w:rsidR="008C6AEC" w:rsidRPr="006B0277" w:rsidRDefault="008C6AEC">
                  <w:pPr>
                    <w:pStyle w:val="BodyText"/>
                    <w:rPr>
                      <w:b/>
                      <w:bCs/>
                      <w:color w:val="FFFFFF" w:themeColor="background1"/>
                    </w:rPr>
                  </w:pPr>
                  <w:r w:rsidRPr="006B0277">
                    <w:rPr>
                      <w:b/>
                      <w:bCs/>
                      <w:color w:val="FFFFFF" w:themeColor="background1"/>
                    </w:rPr>
                    <w:t>Benefits (or disbenefits)</w:t>
                  </w:r>
                </w:p>
              </w:tc>
              <w:tc>
                <w:tcPr>
                  <w:tcW w:w="8529" w:type="dxa"/>
                  <w:shd w:val="clear" w:color="auto" w:fill="FFFFFF" w:themeFill="background1"/>
                </w:tcPr>
                <w:p w14:paraId="2A0704CB" w14:textId="231AA15C" w:rsidR="008C6AEC" w:rsidRPr="006B0277" w:rsidRDefault="008C6AEC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6B0277">
                    <w:rPr>
                      <w:color w:val="790013" w:themeColor="accent6" w:themeShade="40"/>
                    </w:rPr>
                    <w:t xml:space="preserve">Benefits are an increase in welfare associated with a proposals’ economic, social, environmental and cultural outcomes. Benefits can be monetary or non-monetary. </w:t>
                  </w:r>
                </w:p>
                <w:p w14:paraId="6A4FA55A" w14:textId="4FACFD32" w:rsidR="008C6AEC" w:rsidRPr="006B0277" w:rsidRDefault="008C6AEC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6B0277">
                    <w:rPr>
                      <w:color w:val="790013" w:themeColor="accent6" w:themeShade="40"/>
                    </w:rPr>
                    <w:t xml:space="preserve">Disbenefits are reductions in welfare, such as increased travel times, compliance costs or pollution. </w:t>
                  </w:r>
                </w:p>
              </w:tc>
            </w:tr>
          </w:tbl>
          <w:p w14:paraId="7295428B" w14:textId="4117532B" w:rsidR="005836A2" w:rsidRPr="004174A9" w:rsidRDefault="008C6AEC" w:rsidP="00E21685">
            <w:pPr>
              <w:pStyle w:val="BodyText"/>
              <w:rPr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For more information on costs and benefits, refer to the </w:t>
            </w:r>
            <w:hyperlink r:id="rId15" w:history="1">
              <w:r w:rsidRPr="006B0277">
                <w:rPr>
                  <w:rStyle w:val="Hyperlink"/>
                  <w:b w:val="0"/>
                  <w:bCs w:val="0"/>
                  <w:color w:val="790013" w:themeColor="accent6" w:themeShade="40"/>
                </w:rPr>
                <w:t>CBA Guide (TPG23-08)</w:t>
              </w:r>
            </w:hyperlink>
            <w:r w:rsidRPr="006B0277">
              <w:rPr>
                <w:b w:val="0"/>
                <w:bCs w:val="0"/>
                <w:color w:val="790013" w:themeColor="accent6" w:themeShade="40"/>
              </w:rPr>
              <w:t>.</w:t>
            </w:r>
          </w:p>
        </w:tc>
      </w:tr>
    </w:tbl>
    <w:p w14:paraId="131EEEBE" w14:textId="77777777" w:rsidR="005836A2" w:rsidRDefault="005836A2" w:rsidP="00EA61F6">
      <w:pPr>
        <w:pStyle w:val="BodyText"/>
      </w:pPr>
    </w:p>
    <w:p w14:paraId="5DA28F7A" w14:textId="2812D329" w:rsidR="001D5686" w:rsidRDefault="001D5686" w:rsidP="00E21685">
      <w:pPr>
        <w:pStyle w:val="Caption"/>
        <w:keepNext/>
      </w:pPr>
      <w:bookmarkStart w:id="4" w:name="_Ref1752283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6481C">
        <w:rPr>
          <w:noProof/>
        </w:rPr>
        <w:t>3</w:t>
      </w:r>
      <w:r>
        <w:fldChar w:fldCharType="end"/>
      </w:r>
      <w:bookmarkEnd w:id="4"/>
      <w:r>
        <w:t xml:space="preserve">: </w:t>
      </w:r>
      <w:r w:rsidR="00640879">
        <w:t>Assessment of e</w:t>
      </w:r>
      <w:r>
        <w:t xml:space="preserve">xpected </w:t>
      </w:r>
      <w:r w:rsidR="007C2335">
        <w:t>resource</w:t>
      </w:r>
      <w:r>
        <w:t xml:space="preserve"> costs and benefits</w:t>
      </w:r>
      <w:r w:rsidR="007C35CD">
        <w:t xml:space="preserve"> </w:t>
      </w:r>
      <w:r w:rsidR="00947E45" w:rsidRPr="00947E45">
        <w:t>($[20XX], real)</w:t>
      </w:r>
      <w:r w:rsidR="00505CB7" w:rsidRPr="005D2D5F">
        <w:rPr>
          <w:rStyle w:val="FootnoteReference"/>
          <w:bCs/>
        </w:rPr>
        <w:footnoteReference w:id="5"/>
      </w:r>
    </w:p>
    <w:tbl>
      <w:tblPr>
        <w:tblStyle w:val="ListTable3-Accent4"/>
        <w:tblW w:w="5000" w:type="pct"/>
        <w:tblLook w:val="0480" w:firstRow="0" w:lastRow="0" w:firstColumn="1" w:lastColumn="0" w:noHBand="0" w:noVBand="1"/>
      </w:tblPr>
      <w:tblGrid>
        <w:gridCol w:w="2943"/>
        <w:gridCol w:w="2417"/>
        <w:gridCol w:w="2417"/>
        <w:gridCol w:w="2417"/>
      </w:tblGrid>
      <w:tr w:rsidR="00B83810" w14:paraId="73CE242F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CE0FF" w:themeFill="accent4"/>
          </w:tcPr>
          <w:p w14:paraId="7B2FB4A5" w14:textId="7481CD3E" w:rsidR="00B83810" w:rsidRPr="0032662D" w:rsidRDefault="00B83810" w:rsidP="00E21685">
            <w:pPr>
              <w:pStyle w:val="BodyText"/>
              <w:keepNext/>
              <w:rPr>
                <w:b/>
              </w:rPr>
            </w:pPr>
            <w:r>
              <w:rPr>
                <w:b/>
              </w:rPr>
              <w:t>Resource c</w:t>
            </w:r>
            <w:r w:rsidRPr="0032662D">
              <w:rPr>
                <w:b/>
              </w:rPr>
              <w:t>osts</w:t>
            </w:r>
          </w:p>
        </w:tc>
        <w:tc>
          <w:tcPr>
            <w:tcW w:w="2417" w:type="dxa"/>
            <w:shd w:val="clear" w:color="auto" w:fill="8CE0FF" w:themeFill="accent4"/>
          </w:tcPr>
          <w:p w14:paraId="703208C9" w14:textId="0E3DDDC9" w:rsidR="00B83810" w:rsidRPr="0032662D" w:rsidRDefault="00B83810" w:rsidP="00E21685">
            <w:pPr>
              <w:pStyle w:val="Body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1</w:t>
            </w: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shd w:val="clear" w:color="auto" w:fill="8CE0FF" w:themeFill="accent4"/>
          </w:tcPr>
          <w:p w14:paraId="4A88081F" w14:textId="43F542DD" w:rsidR="00B83810" w:rsidRPr="0032662D" w:rsidRDefault="00B83810" w:rsidP="00E21685">
            <w:pPr>
              <w:pStyle w:val="Body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2</w:t>
            </w:r>
          </w:p>
        </w:tc>
        <w:tc>
          <w:tcPr>
            <w:tcW w:w="2417" w:type="dxa"/>
            <w:shd w:val="clear" w:color="auto" w:fill="8CE0FF" w:themeFill="accent4"/>
          </w:tcPr>
          <w:p w14:paraId="5FAC65E6" w14:textId="7C74CE33" w:rsidR="00B83810" w:rsidRPr="0032662D" w:rsidRDefault="00B83810" w:rsidP="00E21685">
            <w:pPr>
              <w:pStyle w:val="Body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3</w:t>
            </w:r>
          </w:p>
        </w:tc>
      </w:tr>
      <w:tr w:rsidR="00530BA1" w14:paraId="31F08784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F8FF" w:themeFill="accent4" w:themeFillTint="33"/>
          </w:tcPr>
          <w:p w14:paraId="464F140A" w14:textId="6064CCC5" w:rsidR="00530BA1" w:rsidRPr="0032662D" w:rsidRDefault="0028282D" w:rsidP="00DE509B">
            <w:pPr>
              <w:pStyle w:val="BodyText"/>
              <w:rPr>
                <w:b/>
              </w:rPr>
            </w:pPr>
            <w:r w:rsidRPr="0032662D">
              <w:rPr>
                <w:b/>
              </w:rPr>
              <w:t xml:space="preserve">[Category 1 </w:t>
            </w:r>
            <w:r w:rsidR="00E07F4C">
              <w:rPr>
                <w:b/>
              </w:rPr>
              <w:t>(</w:t>
            </w:r>
            <w:r w:rsidR="007F65AF">
              <w:rPr>
                <w:b/>
              </w:rPr>
              <w:t>f</w:t>
            </w:r>
            <w:r w:rsidR="00E1442C">
              <w:rPr>
                <w:b/>
              </w:rPr>
              <w:t>or example,</w:t>
            </w:r>
            <w:r w:rsidRPr="0032662D">
              <w:rPr>
                <w:b/>
              </w:rPr>
              <w:t xml:space="preserve"> </w:t>
            </w:r>
            <w:r w:rsidR="007F65AF">
              <w:rPr>
                <w:b/>
              </w:rPr>
              <w:t>o</w:t>
            </w:r>
            <w:r w:rsidRPr="0032662D">
              <w:rPr>
                <w:b/>
              </w:rPr>
              <w:t>perational costs, maintenance costs, construction costs,</w:t>
            </w:r>
            <w:r w:rsidR="00D26FF9">
              <w:rPr>
                <w:b/>
              </w:rPr>
              <w:t xml:space="preserve"> staffing costs</w:t>
            </w:r>
            <w:r w:rsidR="00E07F4C">
              <w:rPr>
                <w:b/>
              </w:rPr>
              <w:t>)</w:t>
            </w:r>
            <w:r w:rsidRPr="0032662D">
              <w:rPr>
                <w:b/>
              </w:rPr>
              <w:t>]</w:t>
            </w:r>
          </w:p>
        </w:tc>
        <w:tc>
          <w:tcPr>
            <w:tcW w:w="2417" w:type="dxa"/>
          </w:tcPr>
          <w:p w14:paraId="62C08BF0" w14:textId="7E42E17E" w:rsidR="00530BA1" w:rsidRDefault="0028282D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</w:t>
            </w:r>
            <w:r w:rsidR="001D40E8">
              <w:t>Provide a quantitative cost estimate]</w:t>
            </w:r>
          </w:p>
        </w:tc>
        <w:tc>
          <w:tcPr>
            <w:tcW w:w="2417" w:type="dxa"/>
          </w:tcPr>
          <w:p w14:paraId="0FC55AE5" w14:textId="77777777" w:rsidR="00530BA1" w:rsidRDefault="00530BA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213CBB77" w14:textId="77777777" w:rsidR="00530BA1" w:rsidRDefault="00530BA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0BA1" w14:paraId="2F32D8D5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F8FF" w:themeFill="accent4" w:themeFillTint="33"/>
          </w:tcPr>
          <w:p w14:paraId="738BB123" w14:textId="2490C4DF" w:rsidR="00530BA1" w:rsidRPr="0032662D" w:rsidRDefault="0028282D" w:rsidP="00DE509B">
            <w:pPr>
              <w:pStyle w:val="BodyText"/>
              <w:rPr>
                <w:b/>
              </w:rPr>
            </w:pPr>
            <w:r w:rsidRPr="0032662D">
              <w:rPr>
                <w:b/>
              </w:rPr>
              <w:t>[Category 2]</w:t>
            </w:r>
          </w:p>
        </w:tc>
        <w:tc>
          <w:tcPr>
            <w:tcW w:w="2417" w:type="dxa"/>
          </w:tcPr>
          <w:p w14:paraId="511771EB" w14:textId="77777777" w:rsidR="00530BA1" w:rsidRDefault="00530BA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0B7A14EC" w14:textId="77777777" w:rsidR="00530BA1" w:rsidRDefault="00530BA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65815F53" w14:textId="77777777" w:rsidR="00530BA1" w:rsidRDefault="00530BA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83810" w14:paraId="2C9D8E16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CE0FF" w:themeFill="accent4"/>
          </w:tcPr>
          <w:p w14:paraId="4DD11554" w14:textId="04B78A6E" w:rsidR="00B83810" w:rsidRPr="0032662D" w:rsidRDefault="00B83810" w:rsidP="00B83810">
            <w:pPr>
              <w:pStyle w:val="BodyText"/>
              <w:rPr>
                <w:b/>
                <w:bCs w:val="0"/>
              </w:rPr>
            </w:pPr>
            <w:r w:rsidRPr="0032662D">
              <w:rPr>
                <w:b/>
              </w:rPr>
              <w:t>Benefits</w:t>
            </w:r>
            <w:r>
              <w:rPr>
                <w:b/>
                <w:bCs w:val="0"/>
              </w:rPr>
              <w:t xml:space="preserve"> (and disbenefits)</w:t>
            </w:r>
          </w:p>
        </w:tc>
        <w:tc>
          <w:tcPr>
            <w:tcW w:w="2417" w:type="dxa"/>
            <w:shd w:val="clear" w:color="auto" w:fill="8CE0FF" w:themeFill="accent4"/>
          </w:tcPr>
          <w:p w14:paraId="692C2476" w14:textId="6A64962A" w:rsidR="00B83810" w:rsidRPr="0032662D" w:rsidRDefault="00B83810" w:rsidP="00B8381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1</w:t>
            </w:r>
            <w:r>
              <w:rPr>
                <w:b/>
              </w:rPr>
              <w:t xml:space="preserve"> </w:t>
            </w:r>
          </w:p>
        </w:tc>
        <w:tc>
          <w:tcPr>
            <w:tcW w:w="2417" w:type="dxa"/>
            <w:shd w:val="clear" w:color="auto" w:fill="8CE0FF" w:themeFill="accent4"/>
          </w:tcPr>
          <w:p w14:paraId="5D7FA0C0" w14:textId="6DBCA9DE" w:rsidR="00B83810" w:rsidRPr="0032662D" w:rsidRDefault="00B83810" w:rsidP="00B8381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2</w:t>
            </w:r>
          </w:p>
        </w:tc>
        <w:tc>
          <w:tcPr>
            <w:tcW w:w="2417" w:type="dxa"/>
            <w:shd w:val="clear" w:color="auto" w:fill="8CE0FF" w:themeFill="accent4"/>
          </w:tcPr>
          <w:p w14:paraId="0446D672" w14:textId="27EDC9E4" w:rsidR="00B83810" w:rsidRPr="0032662D" w:rsidRDefault="00B83810" w:rsidP="00B8381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31519">
              <w:rPr>
                <w:b/>
              </w:rPr>
              <w:t>Option 3</w:t>
            </w:r>
          </w:p>
        </w:tc>
      </w:tr>
      <w:tr w:rsidR="001A4E01" w14:paraId="621FC6F9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F8FF" w:themeFill="accent4" w:themeFillTint="33"/>
          </w:tcPr>
          <w:p w14:paraId="3297463E" w14:textId="23F421D2" w:rsidR="001A4E01" w:rsidRPr="003E013B" w:rsidRDefault="001A4E01" w:rsidP="00DE509B">
            <w:pPr>
              <w:pStyle w:val="BodyText"/>
              <w:rPr>
                <w:b/>
              </w:rPr>
            </w:pPr>
            <w:r w:rsidRPr="003E013B">
              <w:rPr>
                <w:b/>
              </w:rPr>
              <w:t xml:space="preserve">[Category 1 </w:t>
            </w:r>
            <w:r w:rsidR="00E07F4C">
              <w:rPr>
                <w:b/>
              </w:rPr>
              <w:t>(</w:t>
            </w:r>
            <w:r w:rsidR="00E1442C">
              <w:rPr>
                <w:b/>
              </w:rPr>
              <w:t>for example,</w:t>
            </w:r>
            <w:r w:rsidRPr="003E013B">
              <w:rPr>
                <w:b/>
              </w:rPr>
              <w:t xml:space="preserve"> travel time savings, </w:t>
            </w:r>
            <w:r w:rsidR="00E073CA" w:rsidRPr="003E013B">
              <w:rPr>
                <w:b/>
              </w:rPr>
              <w:t xml:space="preserve">reduced carbon emissions, </w:t>
            </w:r>
            <w:r w:rsidR="00A700F7" w:rsidRPr="003E013B">
              <w:rPr>
                <w:b/>
              </w:rPr>
              <w:t>improved health outcomes</w:t>
            </w:r>
            <w:r w:rsidR="00E07F4C">
              <w:rPr>
                <w:b/>
              </w:rPr>
              <w:t>)</w:t>
            </w:r>
            <w:r w:rsidRPr="003E013B">
              <w:rPr>
                <w:b/>
              </w:rPr>
              <w:t>]</w:t>
            </w:r>
          </w:p>
        </w:tc>
        <w:tc>
          <w:tcPr>
            <w:tcW w:w="2417" w:type="dxa"/>
          </w:tcPr>
          <w:p w14:paraId="53AB6FB9" w14:textId="325F7BC8" w:rsidR="007F65AF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4C91">
              <w:t>[</w:t>
            </w:r>
            <w:r w:rsidR="009D09E5">
              <w:t xml:space="preserve">Provide a quantitative </w:t>
            </w:r>
            <w:r w:rsidR="008E3EFC">
              <w:t>estimate where available</w:t>
            </w:r>
            <w:r w:rsidR="007F65AF">
              <w:t>. Some</w:t>
            </w:r>
            <w:r w:rsidR="00E1442C">
              <w:t xml:space="preserve"> example</w:t>
            </w:r>
            <w:r w:rsidR="007F65AF">
              <w:t>s:</w:t>
            </w:r>
          </w:p>
          <w:p w14:paraId="705EB0D4" w14:textId="3BD1A74F" w:rsidR="00DD3CB9" w:rsidRDefault="001A4E01" w:rsidP="007F65A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Travel time worth $10</w:t>
            </w:r>
            <w:r w:rsidR="00DD3CB9">
              <w:t xml:space="preserve"> million</w:t>
            </w:r>
            <w:r>
              <w:t xml:space="preserve"> per year</w:t>
            </w:r>
          </w:p>
          <w:p w14:paraId="0BDF03E6" w14:textId="03FAD57C" w:rsidR="00DD3CB9" w:rsidRDefault="001A4E01" w:rsidP="007F65A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5,000 people with disabilities will benefit from accessibility</w:t>
            </w:r>
          </w:p>
          <w:p w14:paraId="2E40DAFC" w14:textId="77777777" w:rsidR="00DD3CB9" w:rsidRDefault="001A4E01" w:rsidP="007F65A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 more people will be housed, 10,000 people visit this refurbished park</w:t>
            </w:r>
            <w:r w:rsidR="008E3EFC">
              <w:t xml:space="preserve">. </w:t>
            </w:r>
          </w:p>
          <w:p w14:paraId="706E8F4A" w14:textId="77B9CED6" w:rsidR="001A4E01" w:rsidRDefault="008E3EFC" w:rsidP="00DD3CB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Where quantitative data is not available provide a qualitative assessment.</w:t>
            </w:r>
            <w:r w:rsidR="001A4E01" w:rsidRPr="00FE4C91">
              <w:t>]</w:t>
            </w:r>
          </w:p>
        </w:tc>
        <w:tc>
          <w:tcPr>
            <w:tcW w:w="2417" w:type="dxa"/>
          </w:tcPr>
          <w:p w14:paraId="5C7BF0C2" w14:textId="77777777" w:rsidR="001A4E01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19D02B74" w14:textId="77777777" w:rsidR="001A4E01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4E01" w14:paraId="43A02423" w14:textId="77777777" w:rsidTr="00326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F8FF" w:themeFill="accent4" w:themeFillTint="33"/>
          </w:tcPr>
          <w:p w14:paraId="0A08125B" w14:textId="2F33B6DF" w:rsidR="001A4E01" w:rsidRPr="003E013B" w:rsidRDefault="001A4E01" w:rsidP="00DE509B">
            <w:pPr>
              <w:pStyle w:val="BodyText"/>
              <w:rPr>
                <w:b/>
              </w:rPr>
            </w:pPr>
            <w:r w:rsidRPr="003E013B">
              <w:rPr>
                <w:b/>
              </w:rPr>
              <w:t>[Category 2]</w:t>
            </w:r>
          </w:p>
        </w:tc>
        <w:tc>
          <w:tcPr>
            <w:tcW w:w="2417" w:type="dxa"/>
          </w:tcPr>
          <w:p w14:paraId="72B4E5B4" w14:textId="77777777" w:rsidR="001A4E01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20DD1085" w14:textId="77777777" w:rsidR="001A4E01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7" w:type="dxa"/>
          </w:tcPr>
          <w:p w14:paraId="5BCF87F8" w14:textId="77777777" w:rsidR="001A4E01" w:rsidRDefault="001A4E01" w:rsidP="00DE50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9BEFE94" w14:textId="77777777" w:rsidR="004E245D" w:rsidRPr="004E245D" w:rsidRDefault="004E245D" w:rsidP="0032662D">
      <w:pPr>
        <w:pStyle w:val="BodyText"/>
      </w:pPr>
    </w:p>
    <w:tbl>
      <w:tblPr>
        <w:tblStyle w:val="ListTable3-Accent4"/>
        <w:tblpPr w:leftFromText="180" w:rightFromText="180" w:vertAnchor="text" w:horzAnchor="margin" w:tblpXSpec="center" w:tblpY="32"/>
        <w:tblW w:w="5000" w:type="pct"/>
        <w:tblLook w:val="0480" w:firstRow="0" w:lastRow="0" w:firstColumn="1" w:lastColumn="0" w:noHBand="0" w:noVBand="1"/>
      </w:tblPr>
      <w:tblGrid>
        <w:gridCol w:w="2689"/>
        <w:gridCol w:w="7505"/>
      </w:tblGrid>
      <w:tr w:rsidR="00065791" w:rsidRPr="00AE7BF6" w14:paraId="063E638B" w14:textId="77777777" w:rsidTr="00A9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8CE0FF" w:themeFill="accent4"/>
          </w:tcPr>
          <w:p w14:paraId="31AEAC55" w14:textId="77777777" w:rsidR="001D5686" w:rsidRPr="00EE28FD" w:rsidRDefault="001D5686" w:rsidP="006103A8">
            <w:pPr>
              <w:pStyle w:val="BodyText"/>
              <w:rPr>
                <w:b/>
              </w:rPr>
            </w:pPr>
            <w:r w:rsidRPr="00EE28FD">
              <w:rPr>
                <w:b/>
              </w:rPr>
              <w:t>Critical assumptions</w:t>
            </w:r>
          </w:p>
        </w:tc>
        <w:tc>
          <w:tcPr>
            <w:tcW w:w="3681" w:type="pct"/>
          </w:tcPr>
          <w:p w14:paraId="2448BDAE" w14:textId="77777777" w:rsidR="00C1091D" w:rsidRDefault="001D5686" w:rsidP="006103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8FD">
              <w:t xml:space="preserve">[What critical assumptions </w:t>
            </w:r>
            <w:r w:rsidR="00AB7C5D">
              <w:t xml:space="preserve">underpin assessment of </w:t>
            </w:r>
            <w:r w:rsidR="000247F2">
              <w:t xml:space="preserve">resource </w:t>
            </w:r>
            <w:r w:rsidR="00AB7C5D">
              <w:t>costs and benefits</w:t>
            </w:r>
            <w:r w:rsidR="00235419">
              <w:t xml:space="preserve"> and what evidence supports the assumptions</w:t>
            </w:r>
            <w:r w:rsidR="005959E1">
              <w:t xml:space="preserve">? For example, </w:t>
            </w:r>
            <w:r w:rsidR="00182BDD">
              <w:t>demand forecasts</w:t>
            </w:r>
            <w:r w:rsidR="009928D7">
              <w:t xml:space="preserve"> </w:t>
            </w:r>
            <w:r w:rsidR="00C8057F">
              <w:t xml:space="preserve">or timing of uncertain events. </w:t>
            </w:r>
          </w:p>
          <w:p w14:paraId="1515F400" w14:textId="3D41E707" w:rsidR="001D5686" w:rsidRPr="00EE28FD" w:rsidRDefault="00791F57" w:rsidP="006103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Would changes to these assumptions </w:t>
            </w:r>
            <w:r w:rsidR="00E20073">
              <w:t>impact on the deci</w:t>
            </w:r>
            <w:r w:rsidR="00046E31">
              <w:t>sion</w:t>
            </w:r>
            <w:r w:rsidR="00847D91">
              <w:t>?</w:t>
            </w:r>
            <w:r w:rsidR="00973FB4">
              <w:t>]</w:t>
            </w:r>
          </w:p>
        </w:tc>
      </w:tr>
      <w:tr w:rsidR="00065791" w:rsidRPr="00AE7BF6" w14:paraId="0E48B1A2" w14:textId="77777777" w:rsidTr="00A9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8CE0FF" w:themeFill="accent4"/>
          </w:tcPr>
          <w:p w14:paraId="227D802C" w14:textId="36787946" w:rsidR="001D5686" w:rsidRPr="00EE28FD" w:rsidRDefault="001D5686" w:rsidP="006103A8">
            <w:pPr>
              <w:pStyle w:val="BodyText"/>
              <w:rPr>
                <w:b/>
              </w:rPr>
            </w:pPr>
            <w:r w:rsidRPr="00477FC0">
              <w:rPr>
                <w:b/>
              </w:rPr>
              <w:t xml:space="preserve">Distributional </w:t>
            </w:r>
            <w:r>
              <w:rPr>
                <w:b/>
              </w:rPr>
              <w:t>analysis</w:t>
            </w:r>
            <w:r w:rsidRPr="00477FC0">
              <w:rPr>
                <w:b/>
              </w:rPr>
              <w:t xml:space="preserve"> </w:t>
            </w:r>
          </w:p>
        </w:tc>
        <w:tc>
          <w:tcPr>
            <w:tcW w:w="3681" w:type="pct"/>
          </w:tcPr>
          <w:p w14:paraId="526A26A6" w14:textId="77777777" w:rsidR="00C1091D" w:rsidRDefault="001D5686" w:rsidP="006103A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1C33">
              <w:t>[</w:t>
            </w:r>
            <w:r w:rsidR="00B11FA5">
              <w:t>E</w:t>
            </w:r>
            <w:r w:rsidRPr="00771C33">
              <w:t xml:space="preserve">xplain </w:t>
            </w:r>
            <w:r w:rsidR="00820B85">
              <w:t xml:space="preserve">who will be impacted by the proposal. </w:t>
            </w:r>
          </w:p>
          <w:p w14:paraId="37BC3F5F" w14:textId="77777777" w:rsidR="00C1091D" w:rsidRDefault="00504D4A" w:rsidP="006103A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 impacts vary between cohorts? </w:t>
            </w:r>
          </w:p>
          <w:p w14:paraId="43AAE60F" w14:textId="6994CA96" w:rsidR="001D5686" w:rsidRPr="00EE28FD" w:rsidRDefault="00A4375E" w:rsidP="006103A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Are there </w:t>
            </w:r>
            <w:r w:rsidR="001D5686" w:rsidRPr="00771C33">
              <w:t xml:space="preserve">disproportionate </w:t>
            </w:r>
            <w:r w:rsidR="0096076E">
              <w:t xml:space="preserve">impacts on priority groups, </w:t>
            </w:r>
            <w:r w:rsidR="00E1442C">
              <w:t>for example,</w:t>
            </w:r>
            <w:r w:rsidR="0096076E">
              <w:t xml:space="preserve"> First Nations</w:t>
            </w:r>
            <w:r w:rsidR="00AD09F8">
              <w:t xml:space="preserve">, </w:t>
            </w:r>
            <w:r w:rsidR="0096076E">
              <w:t>women</w:t>
            </w:r>
            <w:r w:rsidR="00AD09F8">
              <w:t>, men and gender diverse people</w:t>
            </w:r>
            <w:r w:rsidR="00990FA5">
              <w:rPr>
                <w:rStyle w:val="FootnoteReference"/>
              </w:rPr>
              <w:footnoteReference w:id="6"/>
            </w:r>
            <w:r w:rsidR="0096076E">
              <w:t>]</w:t>
            </w:r>
            <w:r w:rsidR="001D5686" w:rsidRPr="00771C33">
              <w:t xml:space="preserve"> </w:t>
            </w:r>
          </w:p>
        </w:tc>
      </w:tr>
    </w:tbl>
    <w:p w14:paraId="2B4605EC" w14:textId="77777777" w:rsidR="00F57301" w:rsidRDefault="00F57301" w:rsidP="00EA61F6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F57301" w:rsidRPr="009A631F" w14:paraId="1DF304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shd w:val="clear" w:color="auto" w:fill="auto"/>
          </w:tcPr>
          <w:p w14:paraId="436733CD" w14:textId="77777777" w:rsidR="00F57301" w:rsidRPr="00BE0A39" w:rsidRDefault="00F57301">
            <w:pPr>
              <w:pStyle w:val="BodyText"/>
              <w:rPr>
                <w:b/>
                <w:color w:val="002664" w:themeColor="accent1"/>
              </w:rPr>
            </w:pPr>
            <w:r w:rsidRPr="00BE0A39">
              <w:rPr>
                <w:b/>
                <w:color w:val="002664" w:themeColor="accent1"/>
              </w:rPr>
              <w:t>Preferred option</w:t>
            </w:r>
          </w:p>
          <w:p w14:paraId="693B2B24" w14:textId="2B7B1F9F" w:rsidR="00F57301" w:rsidRPr="009A631F" w:rsidRDefault="00F57301">
            <w:pPr>
              <w:pStyle w:val="BodyText"/>
              <w:rPr>
                <w:color w:val="auto"/>
              </w:rPr>
            </w:pPr>
            <w:r>
              <w:t>[</w:t>
            </w:r>
            <w:r w:rsidRPr="00F3243E">
              <w:t>Comprehensively define a preferred option and expla</w:t>
            </w:r>
            <w:r w:rsidR="00A33F54">
              <w:t>in</w:t>
            </w:r>
            <w:r w:rsidRPr="00F3243E">
              <w:t xml:space="preserve"> why it</w:t>
            </w:r>
            <w:r w:rsidR="00F91FE5">
              <w:t xml:space="preserve"> i</w:t>
            </w:r>
            <w:r w:rsidRPr="00F3243E">
              <w:t>s preferred over other options</w:t>
            </w:r>
            <w:r>
              <w:t>.]</w:t>
            </w:r>
          </w:p>
        </w:tc>
      </w:tr>
    </w:tbl>
    <w:p w14:paraId="504F9104" w14:textId="77777777" w:rsidR="00F57301" w:rsidRPr="004D0E18" w:rsidRDefault="00F57301" w:rsidP="00EA61F6">
      <w:pPr>
        <w:pStyle w:val="BodyText"/>
      </w:pPr>
    </w:p>
    <w:p w14:paraId="7326732A" w14:textId="645E90B9" w:rsidR="00CB796F" w:rsidRDefault="001D5686" w:rsidP="0032662D">
      <w:pPr>
        <w:pStyle w:val="Heading1"/>
      </w:pPr>
      <w:r>
        <w:t>F</w:t>
      </w:r>
      <w:r w:rsidR="00960F79">
        <w:t xml:space="preserve">inancial </w:t>
      </w:r>
      <w:r w:rsidR="00543C77">
        <w:t>analysis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0E18" w:rsidRPr="000E47AB" w14:paraId="6FB7D8DA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26C1B134" w14:textId="77777777" w:rsidR="004D0E18" w:rsidRPr="00F3623D" w:rsidRDefault="004D0E18" w:rsidP="000210E6">
            <w:pPr>
              <w:pStyle w:val="BodyText"/>
              <w:rPr>
                <w:color w:val="790013" w:themeColor="accent6" w:themeShade="40"/>
              </w:rPr>
            </w:pPr>
            <w:r w:rsidRPr="00F3623D">
              <w:rPr>
                <w:color w:val="790013" w:themeColor="accent6" w:themeShade="40"/>
              </w:rPr>
              <w:t>Key questions</w:t>
            </w:r>
          </w:p>
        </w:tc>
      </w:tr>
      <w:tr w:rsidR="004D0E18" w:rsidRPr="000F6B47" w14:paraId="73CDC8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8EC1426" w14:textId="72E1A638" w:rsidR="00A272B4" w:rsidRPr="00AD27D0" w:rsidRDefault="000656E6" w:rsidP="00E202F3">
            <w:pPr>
              <w:pStyle w:val="ListBullet"/>
            </w:pPr>
            <w:r w:rsidRPr="00AD27D0">
              <w:t xml:space="preserve">What </w:t>
            </w:r>
            <w:r w:rsidR="00FB1256" w:rsidRPr="00AD27D0">
              <w:t xml:space="preserve">impact does the proposal have on </w:t>
            </w:r>
            <w:r w:rsidR="00F91FE5">
              <w:t>g</w:t>
            </w:r>
            <w:r w:rsidR="00FB1256" w:rsidRPr="00AD27D0">
              <w:t xml:space="preserve">overnment </w:t>
            </w:r>
            <w:r w:rsidR="00E0407A" w:rsidRPr="00AD27D0">
              <w:t>finances?</w:t>
            </w:r>
            <w:r w:rsidRPr="00AD27D0">
              <w:t xml:space="preserve"> </w:t>
            </w:r>
          </w:p>
        </w:tc>
      </w:tr>
    </w:tbl>
    <w:p w14:paraId="2A62A84D" w14:textId="77777777" w:rsidR="005F2E54" w:rsidRDefault="005F2E54" w:rsidP="005F2E54">
      <w:pPr>
        <w:pStyle w:val="BodyText"/>
      </w:pP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22A8" w:rsidRPr="000E47AB" w14:paraId="78BF9CB1" w14:textId="77777777" w:rsidTr="0000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44AB90B8" w14:textId="77777777" w:rsidR="008C6AEC" w:rsidRPr="004174A9" w:rsidRDefault="00CE22A8" w:rsidP="000210E6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174A9">
              <w:rPr>
                <w:color w:val="790013" w:themeColor="accent6" w:themeShade="40"/>
              </w:rPr>
              <w:t>Quick tips</w:t>
            </w:r>
          </w:p>
          <w:p w14:paraId="04DBC12F" w14:textId="77777777" w:rsidR="008C6AEC" w:rsidRPr="008C6AEC" w:rsidRDefault="008C6AEC">
            <w:pPr>
              <w:pStyle w:val="BodyText"/>
              <w:rPr>
                <w:b w:val="0"/>
                <w:color w:val="6B0A1C" w:themeColor="text2" w:themeShade="80"/>
              </w:rPr>
            </w:pPr>
            <w:r w:rsidRPr="008C6AEC">
              <w:rPr>
                <w:b w:val="0"/>
                <w:color w:val="6B0A1C" w:themeColor="text2" w:themeShade="80"/>
              </w:rPr>
              <w:t xml:space="preserve">Financial impact statement (FIS) is required for the preferred option only. </w:t>
            </w:r>
          </w:p>
          <w:p w14:paraId="7D8ECF7C" w14:textId="77777777" w:rsidR="008C6AEC" w:rsidRPr="008C6AEC" w:rsidRDefault="008C6AEC">
            <w:pPr>
              <w:pStyle w:val="BodyText"/>
              <w:rPr>
                <w:b w:val="0"/>
                <w:color w:val="790013" w:themeColor="accent6" w:themeShade="40"/>
              </w:rPr>
            </w:pPr>
            <w:r w:rsidRPr="008C6AEC">
              <w:rPr>
                <w:b w:val="0"/>
                <w:color w:val="790013" w:themeColor="accent6" w:themeShade="40"/>
              </w:rPr>
              <w:t xml:space="preserve">The FIS underpins a request for funding. It is required for all proposals and must reflect the expenditure that ERC is being asked to approve. </w:t>
            </w:r>
          </w:p>
          <w:p w14:paraId="6ABAB6B7" w14:textId="77777777" w:rsidR="008C6AEC" w:rsidRPr="008C6AEC" w:rsidRDefault="008C6AEC" w:rsidP="00F14624">
            <w:pPr>
              <w:pStyle w:val="ListBullet"/>
              <w:numPr>
                <w:ilvl w:val="0"/>
                <w:numId w:val="0"/>
              </w:numPr>
              <w:rPr>
                <w:b w:val="0"/>
                <w:color w:val="790013" w:themeColor="accent6" w:themeShade="40"/>
                <w:szCs w:val="22"/>
              </w:rPr>
            </w:pPr>
            <w:r w:rsidRPr="008C6AEC">
              <w:rPr>
                <w:b w:val="0"/>
                <w:color w:val="790013" w:themeColor="accent6" w:themeShade="40"/>
                <w:szCs w:val="22"/>
              </w:rPr>
              <w:t xml:space="preserve">It should be completed on an escalated basis using the inflation numbers included in the economic parameters published in the most recent Budget or Half-Year Review. </w:t>
            </w:r>
          </w:p>
          <w:p w14:paraId="18006F43" w14:textId="77777777" w:rsidR="008C6AEC" w:rsidRPr="008C6AEC" w:rsidRDefault="008C6AEC" w:rsidP="00F14624">
            <w:pPr>
              <w:pStyle w:val="ListBullet"/>
              <w:numPr>
                <w:ilvl w:val="0"/>
                <w:numId w:val="0"/>
              </w:numPr>
              <w:rPr>
                <w:b w:val="0"/>
                <w:color w:val="790013" w:themeColor="accent6" w:themeShade="40"/>
                <w:szCs w:val="22"/>
              </w:rPr>
            </w:pPr>
            <w:r w:rsidRPr="008C6AEC">
              <w:rPr>
                <w:b w:val="0"/>
                <w:color w:val="790013" w:themeColor="accent6" w:themeShade="40"/>
                <w:szCs w:val="22"/>
              </w:rPr>
              <w:t xml:space="preserve">An eliminated FIS should be prepared along with an uneliminated FIS where there are intragovernmental transfers between agencies. Eliminated data excludes intergovernmental transfers. </w:t>
            </w:r>
          </w:p>
          <w:p w14:paraId="6AD14136" w14:textId="63B91C94" w:rsidR="00CE22A8" w:rsidRPr="004174A9" w:rsidRDefault="008C6AEC" w:rsidP="000210E6">
            <w:pPr>
              <w:pStyle w:val="BodyText"/>
              <w:rPr>
                <w:color w:val="790013" w:themeColor="accent6" w:themeShade="40"/>
              </w:rPr>
            </w:pPr>
            <w:r w:rsidRPr="008C6AEC">
              <w:rPr>
                <w:b w:val="0"/>
                <w:color w:val="790013" w:themeColor="accent6" w:themeShade="40"/>
              </w:rPr>
              <w:t>Additional guidance on presenting financial information can be found in the</w:t>
            </w:r>
            <w:hyperlink r:id="rId16" w:history="1">
              <w:r w:rsidRPr="008C6AEC">
                <w:rPr>
                  <w:b w:val="0"/>
                </w:rPr>
                <w:t xml:space="preserve"> </w:t>
              </w:r>
              <w:r w:rsidRPr="008C6AEC">
                <w:rPr>
                  <w:rStyle w:val="Hyperlink"/>
                  <w:b w:val="0"/>
                  <w:color w:val="790013" w:themeColor="accent6" w:themeShade="40"/>
                </w:rPr>
                <w:t>Cabinet Submission Guidelines (PDF 824.12KB).</w:t>
              </w:r>
            </w:hyperlink>
          </w:p>
        </w:tc>
      </w:tr>
    </w:tbl>
    <w:p w14:paraId="5EDC562D" w14:textId="6540806D" w:rsidR="00187676" w:rsidRDefault="004B1F28" w:rsidP="004B1F2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6481C">
        <w:rPr>
          <w:noProof/>
        </w:rPr>
        <w:t>4</w:t>
      </w:r>
      <w:r>
        <w:fldChar w:fldCharType="end"/>
      </w:r>
      <w:r>
        <w:t xml:space="preserve">: </w:t>
      </w:r>
      <w:r w:rsidR="00CD5B09">
        <w:t xml:space="preserve">Financial </w:t>
      </w:r>
      <w:r w:rsidR="00D24011">
        <w:t>i</w:t>
      </w:r>
      <w:r w:rsidR="00CD5B09">
        <w:t xml:space="preserve">mpact </w:t>
      </w:r>
      <w:r w:rsidR="00D24011">
        <w:t>s</w:t>
      </w:r>
      <w:r w:rsidR="00CD5B09">
        <w:t>tatement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2378"/>
        <w:gridCol w:w="1302"/>
        <w:gridCol w:w="1303"/>
        <w:gridCol w:w="1303"/>
        <w:gridCol w:w="1302"/>
        <w:gridCol w:w="1303"/>
        <w:gridCol w:w="1303"/>
      </w:tblGrid>
      <w:tr w:rsidR="00715A87" w14:paraId="43D473C7" w14:textId="77777777" w:rsidTr="00F1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8" w:type="dxa"/>
          </w:tcPr>
          <w:p w14:paraId="098A621F" w14:textId="6F4A8026" w:rsidR="00715A87" w:rsidRPr="00F16CF5" w:rsidRDefault="00715A87" w:rsidP="00715A87">
            <w:pPr>
              <w:pStyle w:val="BodyText"/>
            </w:pPr>
          </w:p>
        </w:tc>
        <w:tc>
          <w:tcPr>
            <w:tcW w:w="1302" w:type="dxa"/>
          </w:tcPr>
          <w:p w14:paraId="1CE3059F" w14:textId="01E75631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Current year</w:t>
            </w:r>
          </w:p>
        </w:tc>
        <w:tc>
          <w:tcPr>
            <w:tcW w:w="1303" w:type="dxa"/>
          </w:tcPr>
          <w:p w14:paraId="4C5B6DBE" w14:textId="2D3D5D4C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Forward years 1</w:t>
            </w:r>
            <w:r w:rsidRPr="00F16CF5">
              <w:rPr>
                <w:rStyle w:val="FootnoteReference"/>
              </w:rPr>
              <w:footnoteReference w:id="7"/>
            </w:r>
          </w:p>
        </w:tc>
        <w:tc>
          <w:tcPr>
            <w:tcW w:w="1303" w:type="dxa"/>
          </w:tcPr>
          <w:p w14:paraId="6A8DE8B7" w14:textId="41BFFC3A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Forward year 2</w:t>
            </w:r>
          </w:p>
        </w:tc>
        <w:tc>
          <w:tcPr>
            <w:tcW w:w="1302" w:type="dxa"/>
          </w:tcPr>
          <w:p w14:paraId="61259463" w14:textId="7D3C08D2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Forward year 3</w:t>
            </w:r>
          </w:p>
        </w:tc>
        <w:tc>
          <w:tcPr>
            <w:tcW w:w="1303" w:type="dxa"/>
          </w:tcPr>
          <w:p w14:paraId="79BA86FB" w14:textId="032B52A2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Forward year 4</w:t>
            </w:r>
          </w:p>
        </w:tc>
        <w:tc>
          <w:tcPr>
            <w:tcW w:w="1303" w:type="dxa"/>
          </w:tcPr>
          <w:p w14:paraId="03D95668" w14:textId="300DCB86" w:rsidR="00715A87" w:rsidRPr="00F16CF5" w:rsidRDefault="00715A87" w:rsidP="00715A8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CF5">
              <w:t>Planning years</w:t>
            </w:r>
            <w:r w:rsidRPr="00F16CF5">
              <w:rPr>
                <w:rStyle w:val="FootnoteReference"/>
              </w:rPr>
              <w:footnoteReference w:id="8"/>
            </w:r>
          </w:p>
        </w:tc>
      </w:tr>
      <w:tr w:rsidR="00E45244" w14:paraId="47CB314D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BAECFF" w:themeFill="accent4" w:themeFillTint="99"/>
          </w:tcPr>
          <w:p w14:paraId="12D3692A" w14:textId="31A2ED17" w:rsidR="00AE783F" w:rsidRPr="00F16CF5" w:rsidRDefault="00AE783F" w:rsidP="00EA61F6">
            <w:pPr>
              <w:pStyle w:val="BodyText"/>
              <w:rPr>
                <w:b/>
                <w:bCs w:val="0"/>
              </w:rPr>
            </w:pPr>
            <w:r w:rsidRPr="00F16CF5">
              <w:rPr>
                <w:b/>
                <w:bCs w:val="0"/>
              </w:rPr>
              <w:t>Revenue</w:t>
            </w:r>
          </w:p>
        </w:tc>
        <w:tc>
          <w:tcPr>
            <w:tcW w:w="1302" w:type="dxa"/>
            <w:shd w:val="clear" w:color="auto" w:fill="BAECFF" w:themeFill="accent4" w:themeFillTint="99"/>
          </w:tcPr>
          <w:p w14:paraId="53763112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78455DF2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18320806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shd w:val="clear" w:color="auto" w:fill="BAECFF" w:themeFill="accent4" w:themeFillTint="99"/>
          </w:tcPr>
          <w:p w14:paraId="526A9270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5D80BEBC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2F22094A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5244" w14:paraId="7597DDF2" w14:textId="77777777" w:rsidTr="00E45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BAECFF" w:themeFill="accent4" w:themeFillTint="99"/>
          </w:tcPr>
          <w:p w14:paraId="592F3382" w14:textId="3212679E" w:rsidR="00AE783F" w:rsidRPr="00F16CF5" w:rsidRDefault="00AE783F" w:rsidP="00EA61F6">
            <w:pPr>
              <w:pStyle w:val="BodyText"/>
              <w:rPr>
                <w:b/>
                <w:bCs w:val="0"/>
              </w:rPr>
            </w:pPr>
            <w:r w:rsidRPr="00F16CF5">
              <w:rPr>
                <w:b/>
                <w:bCs w:val="0"/>
              </w:rPr>
              <w:t>Expense</w:t>
            </w:r>
          </w:p>
        </w:tc>
        <w:tc>
          <w:tcPr>
            <w:tcW w:w="1302" w:type="dxa"/>
            <w:shd w:val="clear" w:color="auto" w:fill="BAECFF" w:themeFill="accent4" w:themeFillTint="99"/>
          </w:tcPr>
          <w:p w14:paraId="02D7E895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30025440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6466F6F6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  <w:shd w:val="clear" w:color="auto" w:fill="BAECFF" w:themeFill="accent4" w:themeFillTint="99"/>
          </w:tcPr>
          <w:p w14:paraId="5D1D38CC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4518C67F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6283CE8D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5244" w14:paraId="6E0EA505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5E2A8E3D" w14:textId="5BF63EF3" w:rsidR="00AE783F" w:rsidRPr="00716A52" w:rsidRDefault="00AE783F" w:rsidP="00EA61F6">
            <w:pPr>
              <w:pStyle w:val="BodyText"/>
            </w:pPr>
            <w:r w:rsidRPr="00716A52">
              <w:t xml:space="preserve">New </w:t>
            </w:r>
            <w:r w:rsidR="00E45244">
              <w:t>policy</w:t>
            </w:r>
            <w:r w:rsidR="00963951"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14:paraId="219FA7C8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04F47389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3100F403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0C9DD522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E063C1D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703CF84D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45244" w14:paraId="36AB23FE" w14:textId="77777777" w:rsidTr="00E45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42DDA52E" w14:textId="3379715F" w:rsidR="00AE783F" w:rsidRPr="00716A52" w:rsidRDefault="00AE783F" w:rsidP="00EA61F6">
            <w:pPr>
              <w:pStyle w:val="BodyText"/>
            </w:pPr>
            <w:r w:rsidRPr="00716A52">
              <w:t>Offset (if applicable)</w:t>
            </w:r>
          </w:p>
        </w:tc>
        <w:tc>
          <w:tcPr>
            <w:tcW w:w="1302" w:type="dxa"/>
            <w:shd w:val="clear" w:color="auto" w:fill="auto"/>
          </w:tcPr>
          <w:p w14:paraId="4C16B2FF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DDDBFF3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5F19828D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70B23AAE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00820ECA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87E0C50" w14:textId="77777777" w:rsidR="00AE783F" w:rsidRPr="00716A52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716A52" w14:paraId="071EC548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5E909ED3" w14:textId="51784DF5" w:rsidR="00AE783F" w:rsidRPr="00716A52" w:rsidRDefault="00AE783F" w:rsidP="00EA61F6">
            <w:pPr>
              <w:pStyle w:val="BodyText"/>
            </w:pPr>
            <w:r w:rsidRPr="00716A52">
              <w:t>Depreciation (if applicable)</w:t>
            </w:r>
          </w:p>
        </w:tc>
        <w:tc>
          <w:tcPr>
            <w:tcW w:w="1302" w:type="dxa"/>
            <w:shd w:val="clear" w:color="auto" w:fill="auto"/>
          </w:tcPr>
          <w:p w14:paraId="6D29FB30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7E9647E9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6651B000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66D9E1AA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4FB325A7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6B84AEA" w14:textId="77777777" w:rsidR="00AE783F" w:rsidRPr="00716A52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45244" w14:paraId="470B0751" w14:textId="77777777" w:rsidTr="00E45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BAECFF" w:themeFill="accent4" w:themeFillTint="99"/>
          </w:tcPr>
          <w:p w14:paraId="42831F91" w14:textId="48173810" w:rsidR="00AE783F" w:rsidRPr="00F16CF5" w:rsidRDefault="00AE783F" w:rsidP="00EA61F6">
            <w:pPr>
              <w:pStyle w:val="BodyText"/>
              <w:rPr>
                <w:b/>
                <w:bCs w:val="0"/>
              </w:rPr>
            </w:pPr>
            <w:r w:rsidRPr="00F16CF5">
              <w:rPr>
                <w:b/>
                <w:bCs w:val="0"/>
              </w:rPr>
              <w:t xml:space="preserve">Budget </w:t>
            </w:r>
            <w:r w:rsidR="0089756F">
              <w:rPr>
                <w:b/>
                <w:bCs w:val="0"/>
              </w:rPr>
              <w:t>r</w:t>
            </w:r>
            <w:r w:rsidRPr="00F16CF5">
              <w:rPr>
                <w:b/>
                <w:bCs w:val="0"/>
              </w:rPr>
              <w:t>esult</w:t>
            </w:r>
          </w:p>
        </w:tc>
        <w:tc>
          <w:tcPr>
            <w:tcW w:w="1302" w:type="dxa"/>
            <w:shd w:val="clear" w:color="auto" w:fill="BAECFF" w:themeFill="accent4" w:themeFillTint="99"/>
          </w:tcPr>
          <w:p w14:paraId="3B5ED14C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3F901F5C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170FE298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  <w:shd w:val="clear" w:color="auto" w:fill="BAECFF" w:themeFill="accent4" w:themeFillTint="99"/>
          </w:tcPr>
          <w:p w14:paraId="57749059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2DD289D7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00FEB8FA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5244" w14:paraId="560D3241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BAECFF" w:themeFill="accent4" w:themeFillTint="99"/>
          </w:tcPr>
          <w:p w14:paraId="0D24869F" w14:textId="3CB60FA5" w:rsidR="00AE783F" w:rsidRPr="00F16CF5" w:rsidRDefault="00AE783F" w:rsidP="00EA61F6">
            <w:pPr>
              <w:pStyle w:val="BodyText"/>
              <w:rPr>
                <w:b/>
                <w:bCs w:val="0"/>
              </w:rPr>
            </w:pPr>
            <w:r w:rsidRPr="00F16CF5">
              <w:rPr>
                <w:b/>
                <w:bCs w:val="0"/>
              </w:rPr>
              <w:t xml:space="preserve">Capital </w:t>
            </w:r>
            <w:r w:rsidR="0089756F">
              <w:rPr>
                <w:b/>
                <w:bCs w:val="0"/>
              </w:rPr>
              <w:t>e</w:t>
            </w:r>
            <w:r w:rsidRPr="00F16CF5">
              <w:rPr>
                <w:b/>
                <w:bCs w:val="0"/>
              </w:rPr>
              <w:t>xpenditure</w:t>
            </w:r>
          </w:p>
        </w:tc>
        <w:tc>
          <w:tcPr>
            <w:tcW w:w="1302" w:type="dxa"/>
            <w:shd w:val="clear" w:color="auto" w:fill="BAECFF" w:themeFill="accent4" w:themeFillTint="99"/>
          </w:tcPr>
          <w:p w14:paraId="4D4D38AF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268470E3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41EB69BD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shd w:val="clear" w:color="auto" w:fill="BAECFF" w:themeFill="accent4" w:themeFillTint="99"/>
          </w:tcPr>
          <w:p w14:paraId="7F44571E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7BCF0378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4FC5103F" w14:textId="77777777" w:rsidR="00AE783F" w:rsidRPr="00F16CF5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6171" w14:paraId="4D715FEB" w14:textId="77777777" w:rsidTr="00E45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534DBAA2" w14:textId="68512C58" w:rsidR="00AE783F" w:rsidRPr="00716171" w:rsidRDefault="00AE783F" w:rsidP="00EA61F6">
            <w:pPr>
              <w:pStyle w:val="BodyText"/>
            </w:pPr>
            <w:r w:rsidRPr="00716171">
              <w:t>New capital expense</w:t>
            </w:r>
          </w:p>
        </w:tc>
        <w:tc>
          <w:tcPr>
            <w:tcW w:w="1302" w:type="dxa"/>
            <w:shd w:val="clear" w:color="auto" w:fill="auto"/>
          </w:tcPr>
          <w:p w14:paraId="67FDBC94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0C3870E8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6C502069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58F85BD2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4AE774E9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C7CDE85" w14:textId="77777777" w:rsidR="00AE783F" w:rsidRPr="00716171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716171" w14:paraId="5ACC6C3E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11799EC7" w14:textId="464EF361" w:rsidR="00AE783F" w:rsidRPr="00716171" w:rsidRDefault="00AE783F" w:rsidP="00EA61F6">
            <w:pPr>
              <w:pStyle w:val="BodyText"/>
            </w:pPr>
            <w:r w:rsidRPr="00716171">
              <w:t>Offset (if applicable</w:t>
            </w:r>
            <w:r w:rsidR="00715A87" w:rsidRPr="00716171">
              <w:t>)</w:t>
            </w:r>
          </w:p>
        </w:tc>
        <w:tc>
          <w:tcPr>
            <w:tcW w:w="1302" w:type="dxa"/>
            <w:shd w:val="clear" w:color="auto" w:fill="auto"/>
          </w:tcPr>
          <w:p w14:paraId="01CCFB0F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FC81BDB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AE17D40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278EBED1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A3B251B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3A0B33BB" w14:textId="77777777" w:rsidR="00AE783F" w:rsidRPr="00716171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45244" w14:paraId="376E8401" w14:textId="77777777" w:rsidTr="00E45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BAECFF" w:themeFill="accent4" w:themeFillTint="99"/>
          </w:tcPr>
          <w:p w14:paraId="6F616228" w14:textId="529C21D3" w:rsidR="00AE783F" w:rsidRPr="00F16CF5" w:rsidRDefault="00AE783F" w:rsidP="00EA61F6">
            <w:pPr>
              <w:pStyle w:val="BodyText"/>
              <w:rPr>
                <w:b/>
                <w:bCs w:val="0"/>
              </w:rPr>
            </w:pPr>
            <w:r w:rsidRPr="00F16CF5">
              <w:rPr>
                <w:b/>
                <w:bCs w:val="0"/>
              </w:rPr>
              <w:t xml:space="preserve">Net </w:t>
            </w:r>
            <w:r w:rsidR="0089756F">
              <w:rPr>
                <w:b/>
                <w:bCs w:val="0"/>
              </w:rPr>
              <w:t>l</w:t>
            </w:r>
            <w:r w:rsidRPr="00F16CF5">
              <w:rPr>
                <w:b/>
                <w:bCs w:val="0"/>
              </w:rPr>
              <w:t>ending</w:t>
            </w:r>
          </w:p>
        </w:tc>
        <w:tc>
          <w:tcPr>
            <w:tcW w:w="1302" w:type="dxa"/>
            <w:shd w:val="clear" w:color="auto" w:fill="BAECFF" w:themeFill="accent4" w:themeFillTint="99"/>
          </w:tcPr>
          <w:p w14:paraId="05FF9E5B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3A6ACC6B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2E310A07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  <w:shd w:val="clear" w:color="auto" w:fill="BAECFF" w:themeFill="accent4" w:themeFillTint="99"/>
          </w:tcPr>
          <w:p w14:paraId="2A5A6A43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69AB5D43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3" w:type="dxa"/>
            <w:shd w:val="clear" w:color="auto" w:fill="BAECFF" w:themeFill="accent4" w:themeFillTint="99"/>
          </w:tcPr>
          <w:p w14:paraId="6E25B3C5" w14:textId="77777777" w:rsidR="00AE783F" w:rsidRPr="00F16CF5" w:rsidRDefault="00AE783F" w:rsidP="00EA61F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5244" w14:paraId="571FAF30" w14:textId="77777777" w:rsidTr="00E4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E8F8FF" w:themeFill="accent4" w:themeFillTint="33"/>
          </w:tcPr>
          <w:p w14:paraId="25CAE285" w14:textId="0789CCC4" w:rsidR="00AE783F" w:rsidRPr="00E45244" w:rsidRDefault="007A0992" w:rsidP="00EA61F6">
            <w:pPr>
              <w:pStyle w:val="BodyText"/>
            </w:pPr>
            <w:r w:rsidRPr="00E45244">
              <w:t xml:space="preserve">Net </w:t>
            </w:r>
            <w:r w:rsidR="00400DD7">
              <w:t>d</w:t>
            </w:r>
            <w:r w:rsidRPr="00E45244">
              <w:t>ebt</w:t>
            </w:r>
            <w:r w:rsidR="00715A87" w:rsidRPr="00E45244">
              <w:t xml:space="preserve"> </w:t>
            </w:r>
            <w:r w:rsidRPr="00E45244">
              <w:t>(cumulative)</w:t>
            </w:r>
          </w:p>
        </w:tc>
        <w:tc>
          <w:tcPr>
            <w:tcW w:w="1302" w:type="dxa"/>
            <w:shd w:val="clear" w:color="auto" w:fill="auto"/>
          </w:tcPr>
          <w:p w14:paraId="7360DF15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665B0F81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4E6EB0D6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14:paraId="0782EDF1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44EEF51E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E3E4D14" w14:textId="77777777" w:rsidR="00AE783F" w:rsidRPr="00E45244" w:rsidRDefault="00AE783F" w:rsidP="00EA61F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4C4FCF8B" w14:textId="77777777" w:rsidR="005D2725" w:rsidRPr="004D0E18" w:rsidRDefault="005D2725" w:rsidP="00EA61F6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BE0A39" w14:paraId="327DD0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1C7AEA5E" w14:textId="2EF364C1" w:rsidR="00BE0A39" w:rsidRDefault="00BE0A39">
            <w:pPr>
              <w:pStyle w:val="BodyText"/>
            </w:pPr>
            <w:r w:rsidRPr="00A634E2">
              <w:t>[</w:t>
            </w:r>
            <w:r w:rsidR="00276D87" w:rsidRPr="00A634E2">
              <w:t>Outline</w:t>
            </w:r>
            <w:r w:rsidRPr="00A634E2">
              <w:t xml:space="preserve"> </w:t>
            </w:r>
            <w:r w:rsidR="000D15B8">
              <w:t xml:space="preserve">any </w:t>
            </w:r>
            <w:r w:rsidR="00454BDA">
              <w:t xml:space="preserve">other relevant </w:t>
            </w:r>
            <w:r w:rsidRPr="00A634E2">
              <w:t xml:space="preserve">financial issues </w:t>
            </w:r>
            <w:r w:rsidR="00A634E2" w:rsidRPr="00A634E2">
              <w:t>(</w:t>
            </w:r>
            <w:r w:rsidR="00E1442C">
              <w:t>for example,</w:t>
            </w:r>
            <w:r w:rsidRPr="00A634E2">
              <w:t xml:space="preserve"> alternative funding sources or cost recovery</w:t>
            </w:r>
            <w:r w:rsidR="00A634E2" w:rsidRPr="00A634E2">
              <w:t>).]</w:t>
            </w:r>
            <w:r w:rsidR="00A634E2" w:rsidRPr="00A634E2" w:rsidDel="002B6C65">
              <w:t xml:space="preserve"> </w:t>
            </w:r>
          </w:p>
        </w:tc>
      </w:tr>
    </w:tbl>
    <w:p w14:paraId="03B3D35C" w14:textId="77777777" w:rsidR="00BE0A39" w:rsidRPr="004D0E18" w:rsidRDefault="00BE0A39" w:rsidP="00EA61F6">
      <w:pPr>
        <w:pStyle w:val="BodyText"/>
      </w:pPr>
    </w:p>
    <w:p w14:paraId="313BF6AF" w14:textId="498C25C2" w:rsidR="00CB796F" w:rsidRDefault="00CB796F" w:rsidP="0032662D">
      <w:pPr>
        <w:pStyle w:val="Heading1"/>
      </w:pPr>
      <w:r>
        <w:t>Risk analysis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0E18" w:rsidRPr="000E47AB" w14:paraId="7B2D845A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33E534F6" w14:textId="77777777" w:rsidR="004D0E18" w:rsidRPr="00F3623D" w:rsidRDefault="004D0E18" w:rsidP="000210E6">
            <w:pPr>
              <w:pStyle w:val="BodyText"/>
              <w:rPr>
                <w:color w:val="790013" w:themeColor="accent6" w:themeShade="40"/>
              </w:rPr>
            </w:pPr>
            <w:r w:rsidRPr="00F3623D">
              <w:rPr>
                <w:color w:val="790013" w:themeColor="accent6" w:themeShade="40"/>
              </w:rPr>
              <w:t xml:space="preserve">Key </w:t>
            </w:r>
            <w:r w:rsidRPr="00F3623D">
              <w:rPr>
                <w:color w:val="790013" w:themeColor="accent6" w:themeShade="40"/>
                <w:shd w:val="clear" w:color="auto" w:fill="FFE6EA" w:themeFill="accent6"/>
              </w:rPr>
              <w:t>questions</w:t>
            </w:r>
          </w:p>
        </w:tc>
      </w:tr>
      <w:tr w:rsidR="004D0E18" w:rsidRPr="000F6B47" w14:paraId="5A18FD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40192512" w14:textId="5479271F" w:rsidR="00E40C65" w:rsidRPr="005F3FC6" w:rsidRDefault="00BA43E2" w:rsidP="00E202F3">
            <w:pPr>
              <w:pStyle w:val="ListBullet"/>
              <w:rPr>
                <w:bCs w:val="0"/>
              </w:rPr>
            </w:pPr>
            <w:r w:rsidRPr="005F3FC6">
              <w:t xml:space="preserve">What </w:t>
            </w:r>
            <w:r w:rsidR="00C02EE6">
              <w:t xml:space="preserve">risks does a decision maker need to be </w:t>
            </w:r>
            <w:r w:rsidR="00B45587">
              <w:t>aware of?</w:t>
            </w:r>
          </w:p>
          <w:p w14:paraId="3679BF3F" w14:textId="55D9CBA8" w:rsidR="00F84FB2" w:rsidRPr="005F3FC6" w:rsidRDefault="002C6A5B" w:rsidP="00E202F3">
            <w:pPr>
              <w:pStyle w:val="ListBullet"/>
              <w:rPr>
                <w:bCs w:val="0"/>
              </w:rPr>
            </w:pPr>
            <w:r w:rsidRPr="005F3FC6">
              <w:t xml:space="preserve">What </w:t>
            </w:r>
            <w:r w:rsidR="00EF6885" w:rsidRPr="005F3FC6">
              <w:t xml:space="preserve">mitigation </w:t>
            </w:r>
            <w:r w:rsidRPr="005F3FC6">
              <w:t>actions (if any) are needed</w:t>
            </w:r>
            <w:r w:rsidR="00EF6885" w:rsidRPr="005F3FC6">
              <w:t>?</w:t>
            </w:r>
            <w:r w:rsidR="00FF39DE" w:rsidRPr="005F3FC6">
              <w:t xml:space="preserve"> </w:t>
            </w:r>
          </w:p>
          <w:p w14:paraId="2BE061E9" w14:textId="28A084CF" w:rsidR="004D0E18" w:rsidRPr="000B32E5" w:rsidRDefault="00EF6885" w:rsidP="00E202F3">
            <w:pPr>
              <w:pStyle w:val="ListBullet"/>
              <w:rPr>
                <w:bCs w:val="0"/>
              </w:rPr>
            </w:pPr>
            <w:r w:rsidRPr="005F3FC6">
              <w:t>After mitigation actions</w:t>
            </w:r>
            <w:r w:rsidR="0099576D" w:rsidRPr="005F3FC6">
              <w:t xml:space="preserve">, what is the </w:t>
            </w:r>
            <w:r w:rsidR="002F71A4" w:rsidRPr="005F3FC6">
              <w:t>residual (</w:t>
            </w:r>
            <w:r w:rsidR="0099576D" w:rsidRPr="005F3FC6">
              <w:t>remaining</w:t>
            </w:r>
            <w:r w:rsidR="002F71A4" w:rsidRPr="005F3FC6">
              <w:t xml:space="preserve">) </w:t>
            </w:r>
            <w:r w:rsidR="0099576D" w:rsidRPr="005F3FC6">
              <w:t>risk</w:t>
            </w:r>
            <w:r w:rsidR="00FC7844" w:rsidRPr="005F3FC6">
              <w:t xml:space="preserve"> rating</w:t>
            </w:r>
            <w:r w:rsidR="00FC7927" w:rsidRPr="005F3FC6">
              <w:t>?</w:t>
            </w:r>
          </w:p>
        </w:tc>
      </w:tr>
    </w:tbl>
    <w:p w14:paraId="176B649A" w14:textId="77777777" w:rsidR="004D0E18" w:rsidRDefault="004D0E18" w:rsidP="00EA61F6">
      <w:pPr>
        <w:pStyle w:val="BodyText"/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D3D0A" w:rsidRPr="000E47AB" w14:paraId="77F72B9E" w14:textId="77777777" w:rsidTr="0000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4C7FC3D1" w14:textId="77777777" w:rsidR="004B70EF" w:rsidRPr="0048231F" w:rsidRDefault="00EC2399" w:rsidP="000210E6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763422">
              <w:rPr>
                <w:color w:val="790013" w:themeColor="accent6" w:themeShade="40"/>
              </w:rPr>
              <w:t>Quick tips</w:t>
            </w:r>
          </w:p>
          <w:p w14:paraId="5C880F0D" w14:textId="77777777" w:rsidR="004B70EF" w:rsidRPr="001F0501" w:rsidRDefault="004B70EF" w:rsidP="00174058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>
              <w:rPr>
                <w:bCs w:val="0"/>
                <w:color w:val="790013" w:themeColor="accent6" w:themeShade="40"/>
              </w:rPr>
              <w:t>Key risks</w:t>
            </w:r>
          </w:p>
          <w:p w14:paraId="6AB655AA" w14:textId="77777777" w:rsidR="004B70EF" w:rsidRPr="004B70EF" w:rsidRDefault="004B70EF" w:rsidP="00174058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 xml:space="preserve">Focus on risks that: </w:t>
            </w:r>
          </w:p>
          <w:p w14:paraId="700142D5" w14:textId="77777777" w:rsidR="004B70EF" w:rsidRPr="004B70EF" w:rsidRDefault="004B70EF" w:rsidP="00AD27D0">
            <w:pPr>
              <w:pStyle w:val="ListBullet"/>
              <w:numPr>
                <w:ilvl w:val="0"/>
                <w:numId w:val="39"/>
              </w:numPr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are beyond risk tolerance (the readiness to bear risk)</w:t>
            </w:r>
          </w:p>
          <w:p w14:paraId="7B6DCAAE" w14:textId="77777777" w:rsidR="004B70EF" w:rsidRPr="004B70EF" w:rsidRDefault="004B70EF" w:rsidP="00AD27D0">
            <w:pPr>
              <w:pStyle w:val="ListBullet"/>
              <w:numPr>
                <w:ilvl w:val="0"/>
                <w:numId w:val="39"/>
              </w:numPr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may materially affect benefits or costs</w:t>
            </w:r>
          </w:p>
          <w:p w14:paraId="3E05653B" w14:textId="77777777" w:rsidR="004B70EF" w:rsidRPr="004B70EF" w:rsidRDefault="004B70EF" w:rsidP="00AD27D0">
            <w:pPr>
              <w:pStyle w:val="ListBullet"/>
              <w:numPr>
                <w:ilvl w:val="0"/>
                <w:numId w:val="39"/>
              </w:numPr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may result in intended benefits not being delivered</w:t>
            </w:r>
          </w:p>
          <w:p w14:paraId="70095130" w14:textId="77777777" w:rsidR="004B70EF" w:rsidRPr="004B70EF" w:rsidRDefault="004B70EF" w:rsidP="00AD27D0">
            <w:pPr>
              <w:pStyle w:val="ListBullet"/>
              <w:numPr>
                <w:ilvl w:val="0"/>
                <w:numId w:val="39"/>
              </w:numPr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are otherwise of interest to decision makers (for example, significant reputational risks).</w:t>
            </w:r>
          </w:p>
          <w:p w14:paraId="307C8697" w14:textId="77777777" w:rsidR="004B70EF" w:rsidRPr="004B70EF" w:rsidRDefault="004B70EF" w:rsidP="0048231F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Consider redesigning options – or developing new options – to avoid or reduce risk.</w:t>
            </w:r>
          </w:p>
          <w:p w14:paraId="344414EA" w14:textId="77777777" w:rsidR="004B70EF" w:rsidRPr="004B70EF" w:rsidRDefault="004B70EF" w:rsidP="0048231F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>A separate summary of key risks is not required for each option but where risk levels or treatment differs across options it should be clearly documented.</w:t>
            </w:r>
          </w:p>
          <w:p w14:paraId="32E3287B" w14:textId="2497DA1C" w:rsidR="004B70EF" w:rsidRPr="001F0501" w:rsidRDefault="004B70EF" w:rsidP="006E1A6A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1F0501">
              <w:rPr>
                <w:bCs w:val="0"/>
                <w:color w:val="790013" w:themeColor="accent6" w:themeShade="40"/>
              </w:rPr>
              <w:t>Categories of risks</w:t>
            </w:r>
          </w:p>
          <w:p w14:paraId="4F94B77F" w14:textId="77777777" w:rsidR="004B70EF" w:rsidRDefault="004B70EF" w:rsidP="006E1A6A">
            <w:pPr>
              <w:pStyle w:val="Caption"/>
              <w:keepNext/>
              <w:rPr>
                <w:bCs w:val="0"/>
                <w:color w:val="790013" w:themeColor="accent6" w:themeShade="40"/>
              </w:rPr>
            </w:pPr>
            <w:r w:rsidRPr="0048231F">
              <w:rPr>
                <w:color w:val="790013" w:themeColor="accent6" w:themeShade="40"/>
              </w:rPr>
              <w:t xml:space="preserve">Table </w:t>
            </w:r>
            <w:r w:rsidRPr="0048231F">
              <w:rPr>
                <w:color w:val="790013" w:themeColor="accent6" w:themeShade="40"/>
              </w:rPr>
              <w:fldChar w:fldCharType="begin"/>
            </w:r>
            <w:r w:rsidRPr="0048231F">
              <w:rPr>
                <w:color w:val="790013" w:themeColor="accent6" w:themeShade="40"/>
              </w:rPr>
              <w:instrText xml:space="preserve"> SEQ Table \* ARABIC </w:instrText>
            </w:r>
            <w:r w:rsidRPr="0048231F">
              <w:rPr>
                <w:color w:val="790013" w:themeColor="accent6" w:themeShade="40"/>
              </w:rPr>
              <w:fldChar w:fldCharType="separate"/>
            </w:r>
            <w:r>
              <w:rPr>
                <w:noProof/>
                <w:color w:val="790013" w:themeColor="accent6" w:themeShade="40"/>
              </w:rPr>
              <w:t>5</w:t>
            </w:r>
            <w:r w:rsidRPr="0048231F">
              <w:rPr>
                <w:color w:val="790013" w:themeColor="accent6" w:themeShade="40"/>
              </w:rPr>
              <w:fldChar w:fldCharType="end"/>
            </w:r>
            <w:r>
              <w:rPr>
                <w:color w:val="790013" w:themeColor="accent6" w:themeShade="40"/>
              </w:rPr>
              <w:t>:</w:t>
            </w:r>
            <w:r w:rsidRPr="0048231F">
              <w:rPr>
                <w:color w:val="790013" w:themeColor="accent6" w:themeShade="40"/>
              </w:rPr>
              <w:t xml:space="preserve"> </w:t>
            </w:r>
            <w:r>
              <w:rPr>
                <w:color w:val="790013" w:themeColor="accent6" w:themeShade="40"/>
              </w:rPr>
              <w:t>C</w:t>
            </w:r>
            <w:r w:rsidRPr="0048231F">
              <w:rPr>
                <w:color w:val="790013" w:themeColor="accent6" w:themeShade="40"/>
              </w:rPr>
              <w:t>ategories of risks</w:t>
            </w:r>
          </w:p>
          <w:tbl>
            <w:tblPr>
              <w:tblStyle w:val="TableGrid"/>
              <w:tblW w:w="0" w:type="auto"/>
              <w:tblBorders>
                <w:top w:val="single" w:sz="4" w:space="0" w:color="790013" w:themeColor="accent6" w:themeShade="40"/>
                <w:left w:val="single" w:sz="4" w:space="0" w:color="790013" w:themeColor="accent6" w:themeShade="40"/>
                <w:bottom w:val="single" w:sz="4" w:space="0" w:color="790013" w:themeColor="accent6" w:themeShade="40"/>
                <w:right w:val="single" w:sz="4" w:space="0" w:color="790013" w:themeColor="accent6" w:themeShade="40"/>
                <w:insideH w:val="single" w:sz="4" w:space="0" w:color="790013" w:themeColor="accent6" w:themeShade="40"/>
                <w:insideV w:val="single" w:sz="4" w:space="0" w:color="790013" w:themeColor="accent6" w:themeShade="40"/>
              </w:tblBorders>
              <w:tblLook w:val="04A0" w:firstRow="1" w:lastRow="0" w:firstColumn="1" w:lastColumn="0" w:noHBand="0" w:noVBand="1"/>
            </w:tblPr>
            <w:tblGrid>
              <w:gridCol w:w="3572"/>
              <w:gridCol w:w="6396"/>
            </w:tblGrid>
            <w:tr w:rsidR="004B70EF" w14:paraId="7FDF5A7D" w14:textId="77777777">
              <w:tc>
                <w:tcPr>
                  <w:tcW w:w="3572" w:type="dxa"/>
                  <w:shd w:val="clear" w:color="auto" w:fill="FF6C83" w:themeFill="accent6" w:themeFillShade="BF"/>
                </w:tcPr>
                <w:p w14:paraId="1750618D" w14:textId="77777777" w:rsidR="004B70EF" w:rsidRPr="001F0501" w:rsidRDefault="004B70EF" w:rsidP="006E1A6A">
                  <w:pPr>
                    <w:pStyle w:val="BodyText"/>
                    <w:rPr>
                      <w:b/>
                      <w:bCs/>
                      <w:color w:val="FFFFFF" w:themeColor="background1"/>
                    </w:rPr>
                  </w:pPr>
                  <w:r w:rsidRPr="001F0501">
                    <w:rPr>
                      <w:b/>
                      <w:bCs/>
                      <w:color w:val="FFFFFF" w:themeColor="background1"/>
                    </w:rPr>
                    <w:t>Risk category</w:t>
                  </w:r>
                </w:p>
              </w:tc>
              <w:tc>
                <w:tcPr>
                  <w:tcW w:w="6396" w:type="dxa"/>
                  <w:shd w:val="clear" w:color="auto" w:fill="FF6C83" w:themeFill="accent6" w:themeFillShade="BF"/>
                </w:tcPr>
                <w:p w14:paraId="01BB0C9B" w14:textId="77777777" w:rsidR="004B70EF" w:rsidRPr="001F0501" w:rsidRDefault="004B70EF" w:rsidP="006E1A6A">
                  <w:pPr>
                    <w:pStyle w:val="BodyText"/>
                    <w:rPr>
                      <w:b/>
                      <w:bCs/>
                      <w:color w:val="FFFFFF" w:themeColor="background1"/>
                    </w:rPr>
                  </w:pPr>
                  <w:r w:rsidRPr="001F0501">
                    <w:rPr>
                      <w:b/>
                      <w:bCs/>
                      <w:color w:val="FFFFFF" w:themeColor="background1"/>
                    </w:rPr>
                    <w:t>Example(s)</w:t>
                  </w:r>
                </w:p>
              </w:tc>
            </w:tr>
            <w:tr w:rsidR="004B70EF" w14:paraId="66C60A0A" w14:textId="77777777" w:rsidTr="004B70EF">
              <w:tc>
                <w:tcPr>
                  <w:tcW w:w="3572" w:type="dxa"/>
                  <w:shd w:val="clear" w:color="auto" w:fill="FFB6C1" w:themeFill="accent6" w:themeFillShade="E6"/>
                </w:tcPr>
                <w:p w14:paraId="369F78DB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Increased cost</w:t>
                  </w:r>
                </w:p>
              </w:tc>
              <w:tc>
                <w:tcPr>
                  <w:tcW w:w="6396" w:type="dxa"/>
                  <w:shd w:val="clear" w:color="auto" w:fill="FFFFFF" w:themeFill="background1"/>
                </w:tcPr>
                <w:p w14:paraId="1EEC3550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 xml:space="preserve">Higher construction </w:t>
                  </w:r>
                  <w:r>
                    <w:rPr>
                      <w:color w:val="790013" w:themeColor="accent6" w:themeShade="40"/>
                    </w:rPr>
                    <w:t>costs</w:t>
                  </w:r>
                  <w:r w:rsidRPr="00C818BB">
                    <w:rPr>
                      <w:color w:val="790013" w:themeColor="accent6" w:themeShade="40"/>
                    </w:rPr>
                    <w:t xml:space="preserve"> than forecast</w:t>
                  </w:r>
                </w:p>
              </w:tc>
            </w:tr>
            <w:tr w:rsidR="004B70EF" w14:paraId="3FF7359A" w14:textId="77777777" w:rsidTr="004B70EF">
              <w:tc>
                <w:tcPr>
                  <w:tcW w:w="3572" w:type="dxa"/>
                  <w:shd w:val="clear" w:color="auto" w:fill="FFB6C1" w:themeFill="accent6" w:themeFillShade="E6"/>
                </w:tcPr>
                <w:p w14:paraId="567C0284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Lower benefits</w:t>
                  </w:r>
                </w:p>
              </w:tc>
              <w:tc>
                <w:tcPr>
                  <w:tcW w:w="6396" w:type="dxa"/>
                  <w:shd w:val="clear" w:color="auto" w:fill="FFFFFF" w:themeFill="background1"/>
                </w:tcPr>
                <w:p w14:paraId="6E795678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Actual use of a new train line is lower than forecast</w:t>
                  </w:r>
                </w:p>
              </w:tc>
            </w:tr>
            <w:tr w:rsidR="004B70EF" w14:paraId="23E19B1F" w14:textId="77777777" w:rsidTr="004B70EF">
              <w:tc>
                <w:tcPr>
                  <w:tcW w:w="3572" w:type="dxa"/>
                  <w:shd w:val="clear" w:color="auto" w:fill="FFB6C1" w:themeFill="accent6" w:themeFillShade="E6"/>
                </w:tcPr>
                <w:p w14:paraId="09D0201A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External</w:t>
                  </w:r>
                </w:p>
              </w:tc>
              <w:tc>
                <w:tcPr>
                  <w:tcW w:w="6396" w:type="dxa"/>
                  <w:shd w:val="clear" w:color="auto" w:fill="FFFFFF" w:themeFill="background1"/>
                </w:tcPr>
                <w:p w14:paraId="106C400B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Climate change, disasters or technological disruption</w:t>
                  </w:r>
                </w:p>
              </w:tc>
            </w:tr>
            <w:tr w:rsidR="004B70EF" w14:paraId="3CC5A76D" w14:textId="77777777" w:rsidTr="004B70EF">
              <w:tc>
                <w:tcPr>
                  <w:tcW w:w="3572" w:type="dxa"/>
                  <w:shd w:val="clear" w:color="auto" w:fill="FFB6C1" w:themeFill="accent6" w:themeFillShade="E6"/>
                </w:tcPr>
                <w:p w14:paraId="2108C5C9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Management and governance</w:t>
                  </w:r>
                </w:p>
              </w:tc>
              <w:tc>
                <w:tcPr>
                  <w:tcW w:w="6396" w:type="dxa"/>
                  <w:shd w:val="clear" w:color="auto" w:fill="FFFFFF" w:themeFill="background1"/>
                </w:tcPr>
                <w:p w14:paraId="68987B78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Legal and compliance risk</w:t>
                  </w:r>
                </w:p>
              </w:tc>
            </w:tr>
            <w:tr w:rsidR="004B70EF" w14:paraId="3532D876" w14:textId="77777777" w:rsidTr="004B70EF">
              <w:tc>
                <w:tcPr>
                  <w:tcW w:w="3572" w:type="dxa"/>
                  <w:shd w:val="clear" w:color="auto" w:fill="FFB6C1" w:themeFill="accent6" w:themeFillShade="E6"/>
                </w:tcPr>
                <w:p w14:paraId="05B4CB9B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Flow on impacts</w:t>
                  </w:r>
                </w:p>
              </w:tc>
              <w:tc>
                <w:tcPr>
                  <w:tcW w:w="6396" w:type="dxa"/>
                  <w:shd w:val="clear" w:color="auto" w:fill="FFFFFF" w:themeFill="background1"/>
                </w:tcPr>
                <w:p w14:paraId="03F3A5F8" w14:textId="77777777" w:rsidR="004B70EF" w:rsidRPr="00C818BB" w:rsidRDefault="004B70EF" w:rsidP="006E1A6A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C818BB">
                    <w:rPr>
                      <w:color w:val="790013" w:themeColor="accent6" w:themeShade="40"/>
                    </w:rPr>
                    <w:t>Displacement and reputational risk</w:t>
                  </w:r>
                </w:p>
              </w:tc>
            </w:tr>
          </w:tbl>
          <w:p w14:paraId="7AA6F7A3" w14:textId="5638FB13" w:rsidR="004B70EF" w:rsidRPr="006C31A9" w:rsidRDefault="004B70EF" w:rsidP="0048231F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B70EF">
              <w:rPr>
                <w:b w:val="0"/>
                <w:bCs w:val="0"/>
                <w:color w:val="790013" w:themeColor="accent6" w:themeShade="40"/>
              </w:rPr>
              <w:t xml:space="preserve">Refer to Appendix D of </w:t>
            </w:r>
            <w:r w:rsidRPr="00DE7D59">
              <w:rPr>
                <w:b w:val="0"/>
                <w:bCs w:val="0"/>
                <w:color w:val="790013" w:themeColor="accent6" w:themeShade="40"/>
              </w:rPr>
              <w:t xml:space="preserve">the </w:t>
            </w:r>
            <w:hyperlink r:id="rId17" w:history="1">
              <w:r w:rsidRPr="00DE7D59">
                <w:rPr>
                  <w:rStyle w:val="Hyperlink"/>
                  <w:b w:val="0"/>
                  <w:bCs w:val="0"/>
                  <w:color w:val="790013" w:themeColor="accent6" w:themeShade="40"/>
                </w:rPr>
                <w:t>Business Case Guidelines (TPG24- 29)</w:t>
              </w:r>
            </w:hyperlink>
            <w:r w:rsidRPr="006C31A9">
              <w:rPr>
                <w:b w:val="0"/>
                <w:bCs w:val="0"/>
                <w:color w:val="790013" w:themeColor="accent6" w:themeShade="40"/>
              </w:rPr>
              <w:t>.</w:t>
            </w:r>
          </w:p>
          <w:p w14:paraId="72772112" w14:textId="70972F79" w:rsidR="004B70EF" w:rsidRPr="001F0501" w:rsidRDefault="004B70EF" w:rsidP="0048231F">
            <w:pPr>
              <w:pStyle w:val="BodyText"/>
              <w:rPr>
                <w:b w:val="0"/>
                <w:color w:val="790013" w:themeColor="accent6" w:themeShade="40"/>
              </w:rPr>
            </w:pPr>
            <w:r w:rsidRPr="001F0501">
              <w:rPr>
                <w:color w:val="790013" w:themeColor="accent6" w:themeShade="40"/>
              </w:rPr>
              <w:t>Residual risk rating</w:t>
            </w:r>
          </w:p>
          <w:p w14:paraId="5F3CAF4A" w14:textId="77777777" w:rsidR="004B70EF" w:rsidRPr="00BE5BA0" w:rsidRDefault="004B70EF" w:rsidP="0058231E">
            <w:pPr>
              <w:pStyle w:val="Caption"/>
              <w:keepNext/>
              <w:rPr>
                <w:color w:val="790013" w:themeColor="accent6" w:themeShade="40"/>
              </w:rPr>
            </w:pPr>
            <w:r w:rsidRPr="00BE5BA0">
              <w:rPr>
                <w:color w:val="790013" w:themeColor="accent6" w:themeShade="40"/>
              </w:rPr>
              <w:t xml:space="preserve">Table </w:t>
            </w:r>
            <w:r w:rsidRPr="00BE5BA0">
              <w:rPr>
                <w:color w:val="790013" w:themeColor="accent6" w:themeShade="40"/>
              </w:rPr>
              <w:fldChar w:fldCharType="begin"/>
            </w:r>
            <w:r w:rsidRPr="00BE5BA0">
              <w:rPr>
                <w:color w:val="790013" w:themeColor="accent6" w:themeShade="40"/>
              </w:rPr>
              <w:instrText xml:space="preserve"> SEQ Table \* ARABIC </w:instrText>
            </w:r>
            <w:r w:rsidRPr="00BE5BA0">
              <w:rPr>
                <w:color w:val="790013" w:themeColor="accent6" w:themeShade="40"/>
              </w:rPr>
              <w:fldChar w:fldCharType="separate"/>
            </w:r>
            <w:r>
              <w:rPr>
                <w:noProof/>
                <w:color w:val="790013" w:themeColor="accent6" w:themeShade="40"/>
              </w:rPr>
              <w:t>6</w:t>
            </w:r>
            <w:r w:rsidRPr="00BE5BA0">
              <w:rPr>
                <w:color w:val="790013" w:themeColor="accent6" w:themeShade="40"/>
              </w:rPr>
              <w:fldChar w:fldCharType="end"/>
            </w:r>
            <w:r w:rsidRPr="00BE5BA0">
              <w:rPr>
                <w:color w:val="790013" w:themeColor="accent6" w:themeShade="40"/>
              </w:rPr>
              <w:t>: Residual risk rating matrix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533"/>
              <w:gridCol w:w="1563"/>
              <w:gridCol w:w="1534"/>
              <w:gridCol w:w="1543"/>
              <w:gridCol w:w="1534"/>
              <w:gridCol w:w="1534"/>
            </w:tblGrid>
            <w:tr w:rsidR="004B70EF" w14:paraId="37BFA2FC" w14:textId="77777777">
              <w:tc>
                <w:tcPr>
                  <w:tcW w:w="728" w:type="dxa"/>
                  <w:tcBorders>
                    <w:bottom w:val="single" w:sz="4" w:space="0" w:color="auto"/>
                  </w:tcBorders>
                  <w:shd w:val="clear" w:color="auto" w:fill="F06982" w:themeFill="text2" w:themeFillTint="99"/>
                </w:tcPr>
                <w:p w14:paraId="361D9E8C" w14:textId="77777777" w:rsidR="004B70EF" w:rsidRPr="001F0501" w:rsidRDefault="004B70EF" w:rsidP="0058231E">
                  <w:pPr>
                    <w:pStyle w:val="BodyTex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9466" w:type="dxa"/>
                  <w:gridSpan w:val="6"/>
                  <w:shd w:val="clear" w:color="auto" w:fill="F06982" w:themeFill="text2" w:themeFillTint="99"/>
                </w:tcPr>
                <w:p w14:paraId="29583395" w14:textId="77777777" w:rsidR="004B70EF" w:rsidRPr="001F0501" w:rsidRDefault="004B70EF" w:rsidP="0058231E">
                  <w:pPr>
                    <w:pStyle w:val="BodyText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F0501">
                    <w:rPr>
                      <w:b/>
                      <w:bCs/>
                      <w:color w:val="FFFFFF" w:themeColor="background1"/>
                    </w:rPr>
                    <w:t>Consequence</w:t>
                  </w:r>
                </w:p>
              </w:tc>
            </w:tr>
            <w:tr w:rsidR="004B70EF" w14:paraId="596D64EA" w14:textId="77777777"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  <w:textDirection w:val="btLr"/>
                </w:tcPr>
                <w:p w14:paraId="4DDC7ECE" w14:textId="77777777" w:rsidR="004B70EF" w:rsidRPr="00C70DCB" w:rsidRDefault="004B70EF" w:rsidP="0058231E">
                  <w:pPr>
                    <w:pStyle w:val="BodyText"/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1F0501">
                    <w:rPr>
                      <w:b/>
                      <w:bCs/>
                      <w:color w:val="FFFFFF" w:themeColor="background1"/>
                    </w:rPr>
                    <w:t>Likelihood</w:t>
                  </w: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1EF975D6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</w:p>
              </w:tc>
              <w:tc>
                <w:tcPr>
                  <w:tcW w:w="1578" w:type="dxa"/>
                  <w:shd w:val="clear" w:color="auto" w:fill="F59BAC" w:themeFill="text2" w:themeFillTint="66"/>
                </w:tcPr>
                <w:p w14:paraId="632A53C7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L</w:t>
                  </w:r>
                  <w:r w:rsidRPr="00D553E9">
                    <w:rPr>
                      <w:color w:val="790013" w:themeColor="accent6" w:themeShade="40"/>
                    </w:rPr>
                    <w:t xml:space="preserve">evel 1 </w:t>
                  </w:r>
                  <w:r>
                    <w:rPr>
                      <w:color w:val="790013" w:themeColor="accent6" w:themeShade="40"/>
                    </w:rPr>
                    <w:t>–</w:t>
                  </w:r>
                  <w:r w:rsidRPr="00D553E9">
                    <w:rPr>
                      <w:color w:val="790013" w:themeColor="accent6" w:themeShade="40"/>
                    </w:rPr>
                    <w:t xml:space="preserve"> insignificant</w:t>
                  </w:r>
                </w:p>
              </w:tc>
              <w:tc>
                <w:tcPr>
                  <w:tcW w:w="1578" w:type="dxa"/>
                  <w:shd w:val="clear" w:color="auto" w:fill="F59BAC" w:themeFill="text2" w:themeFillTint="66"/>
                </w:tcPr>
                <w:p w14:paraId="69DCEC9B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L</w:t>
                  </w:r>
                  <w:r w:rsidRPr="00D553E9">
                    <w:rPr>
                      <w:color w:val="790013" w:themeColor="accent6" w:themeShade="40"/>
                    </w:rPr>
                    <w:t xml:space="preserve">evel 2 </w:t>
                  </w:r>
                  <w:r>
                    <w:rPr>
                      <w:color w:val="790013" w:themeColor="accent6" w:themeShade="40"/>
                    </w:rPr>
                    <w:t>–</w:t>
                  </w:r>
                  <w:r w:rsidRPr="00D553E9">
                    <w:rPr>
                      <w:color w:val="790013" w:themeColor="accent6" w:themeShade="40"/>
                    </w:rPr>
                    <w:t xml:space="preserve"> minor</w:t>
                  </w:r>
                </w:p>
              </w:tc>
              <w:tc>
                <w:tcPr>
                  <w:tcW w:w="1577" w:type="dxa"/>
                  <w:shd w:val="clear" w:color="auto" w:fill="F59BAC" w:themeFill="text2" w:themeFillTint="66"/>
                </w:tcPr>
                <w:p w14:paraId="5B6DE50D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L</w:t>
                  </w:r>
                  <w:r w:rsidRPr="00D553E9">
                    <w:rPr>
                      <w:color w:val="790013" w:themeColor="accent6" w:themeShade="40"/>
                    </w:rPr>
                    <w:t>evel 3 – moderate</w:t>
                  </w:r>
                </w:p>
              </w:tc>
              <w:tc>
                <w:tcPr>
                  <w:tcW w:w="1578" w:type="dxa"/>
                  <w:shd w:val="clear" w:color="auto" w:fill="F59BAC" w:themeFill="text2" w:themeFillTint="66"/>
                </w:tcPr>
                <w:p w14:paraId="21F90F66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L</w:t>
                  </w:r>
                  <w:r w:rsidRPr="00D553E9">
                    <w:rPr>
                      <w:color w:val="790013" w:themeColor="accent6" w:themeShade="40"/>
                    </w:rPr>
                    <w:t>evel 4 – major</w:t>
                  </w:r>
                </w:p>
              </w:tc>
              <w:tc>
                <w:tcPr>
                  <w:tcW w:w="1578" w:type="dxa"/>
                  <w:shd w:val="clear" w:color="auto" w:fill="F59BAC" w:themeFill="text2" w:themeFillTint="66"/>
                </w:tcPr>
                <w:p w14:paraId="6AD07034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>
                    <w:rPr>
                      <w:color w:val="790013" w:themeColor="accent6" w:themeShade="40"/>
                    </w:rPr>
                    <w:t>L</w:t>
                  </w:r>
                  <w:r w:rsidRPr="00D553E9">
                    <w:rPr>
                      <w:color w:val="790013" w:themeColor="accent6" w:themeShade="40"/>
                    </w:rPr>
                    <w:t>evel 5 - extreme</w:t>
                  </w:r>
                </w:p>
              </w:tc>
            </w:tr>
            <w:tr w:rsidR="004B70EF" w14:paraId="5EBF6748" w14:textId="77777777" w:rsidTr="004B70EF"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</w:tcPr>
                <w:p w14:paraId="54C53FBF" w14:textId="77777777" w:rsidR="004B70EF" w:rsidRDefault="004B70EF" w:rsidP="0058231E">
                  <w:pPr>
                    <w:pStyle w:val="BodyText"/>
                  </w:pP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2E2B5AF4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D553E9">
                    <w:rPr>
                      <w:color w:val="790013" w:themeColor="accent6" w:themeShade="40"/>
                    </w:rPr>
                    <w:t>1 – rare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504D10F1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378FC046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</w:tcPr>
                <w:p w14:paraId="20D0054A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6767A2C6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0DDC7D4B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</w:tr>
            <w:tr w:rsidR="004B70EF" w14:paraId="5AE24911" w14:textId="77777777" w:rsidTr="004B70EF"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</w:tcPr>
                <w:p w14:paraId="6FEA2878" w14:textId="77777777" w:rsidR="004B70EF" w:rsidRDefault="004B70EF" w:rsidP="0058231E">
                  <w:pPr>
                    <w:pStyle w:val="BodyText"/>
                  </w:pP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051F7257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D553E9">
                    <w:rPr>
                      <w:color w:val="790013" w:themeColor="accent6" w:themeShade="40"/>
                    </w:rPr>
                    <w:t>2 – unlikely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22723911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13040344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</w:tcPr>
                <w:p w14:paraId="1BFE0320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7ACA97AC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49299267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high</w:t>
                  </w:r>
                </w:p>
              </w:tc>
            </w:tr>
            <w:tr w:rsidR="004B70EF" w14:paraId="0B38BC6E" w14:textId="77777777" w:rsidTr="004B70EF"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</w:tcPr>
                <w:p w14:paraId="3619EE3D" w14:textId="77777777" w:rsidR="004B70EF" w:rsidRDefault="004B70EF" w:rsidP="0058231E">
                  <w:pPr>
                    <w:pStyle w:val="BodyText"/>
                  </w:pP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1BD56491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D553E9">
                    <w:rPr>
                      <w:color w:val="790013" w:themeColor="accent6" w:themeShade="40"/>
                    </w:rPr>
                    <w:t>3 – possible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647FD050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16676B66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</w:tcPr>
                <w:p w14:paraId="188FF5D5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65D6B4AF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78DE8246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high</w:t>
                  </w:r>
                </w:p>
              </w:tc>
            </w:tr>
            <w:tr w:rsidR="004B70EF" w14:paraId="2F47D109" w14:textId="77777777" w:rsidTr="004B70EF"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</w:tcPr>
                <w:p w14:paraId="1AA18B53" w14:textId="77777777" w:rsidR="004B70EF" w:rsidRDefault="004B70EF" w:rsidP="0058231E">
                  <w:pPr>
                    <w:pStyle w:val="BodyText"/>
                  </w:pP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426AADF1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D553E9">
                    <w:rPr>
                      <w:color w:val="790013" w:themeColor="accent6" w:themeShade="40"/>
                    </w:rPr>
                    <w:t>4 – likely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119FD8A3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low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3C468FC6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</w:tcPr>
                <w:p w14:paraId="7A067F5C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6650E3DB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high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48423714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very high</w:t>
                  </w:r>
                </w:p>
              </w:tc>
            </w:tr>
            <w:tr w:rsidR="004B70EF" w14:paraId="6748C419" w14:textId="77777777" w:rsidTr="004B70EF"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06982" w:themeFill="text2" w:themeFillTint="99"/>
                </w:tcPr>
                <w:p w14:paraId="712B06C8" w14:textId="77777777" w:rsidR="004B70EF" w:rsidRDefault="004B70EF" w:rsidP="0058231E">
                  <w:pPr>
                    <w:pStyle w:val="BodyText"/>
                  </w:pPr>
                </w:p>
              </w:tc>
              <w:tc>
                <w:tcPr>
                  <w:tcW w:w="1577" w:type="dxa"/>
                  <w:tcBorders>
                    <w:left w:val="single" w:sz="4" w:space="0" w:color="000000"/>
                  </w:tcBorders>
                  <w:shd w:val="clear" w:color="auto" w:fill="F59BAC" w:themeFill="text2" w:themeFillTint="66"/>
                </w:tcPr>
                <w:p w14:paraId="1AB00F8F" w14:textId="77777777" w:rsidR="004B70EF" w:rsidRPr="00D553E9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D553E9">
                    <w:rPr>
                      <w:color w:val="790013" w:themeColor="accent6" w:themeShade="40"/>
                    </w:rPr>
                    <w:t>5 – almost certain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6F519FD0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296CD79D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medium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</w:tcPr>
                <w:p w14:paraId="4F986EFC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high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25E6A84B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very high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</w:tcPr>
                <w:p w14:paraId="1CD30A8F" w14:textId="77777777" w:rsidR="004B70EF" w:rsidRPr="001F0501" w:rsidRDefault="004B70EF" w:rsidP="0058231E">
                  <w:pPr>
                    <w:pStyle w:val="BodyText"/>
                    <w:rPr>
                      <w:color w:val="790013" w:themeColor="accent6" w:themeShade="40"/>
                    </w:rPr>
                  </w:pPr>
                  <w:r w:rsidRPr="001F0501">
                    <w:rPr>
                      <w:color w:val="790013" w:themeColor="accent6" w:themeShade="40"/>
                    </w:rPr>
                    <w:t>very high</w:t>
                  </w:r>
                </w:p>
              </w:tc>
            </w:tr>
          </w:tbl>
          <w:p w14:paraId="1065FA88" w14:textId="283830E2" w:rsidR="00EC2399" w:rsidRPr="0048231F" w:rsidRDefault="00EC2399" w:rsidP="000210E6">
            <w:pPr>
              <w:pStyle w:val="BodyText"/>
              <w:rPr>
                <w:color w:val="790013" w:themeColor="accent6" w:themeShade="40"/>
              </w:rPr>
            </w:pPr>
          </w:p>
        </w:tc>
      </w:tr>
    </w:tbl>
    <w:p w14:paraId="3CECB156" w14:textId="77777777" w:rsidR="000042DB" w:rsidRDefault="000042DB" w:rsidP="007E166F">
      <w:pPr>
        <w:pStyle w:val="Caption"/>
      </w:pPr>
    </w:p>
    <w:p w14:paraId="661BBA68" w14:textId="77777777" w:rsidR="000042DB" w:rsidRDefault="000042DB" w:rsidP="007E166F">
      <w:pPr>
        <w:pStyle w:val="Caption"/>
      </w:pPr>
    </w:p>
    <w:p w14:paraId="19D8A21B" w14:textId="77777777" w:rsidR="000042DB" w:rsidRDefault="000042DB" w:rsidP="007E166F">
      <w:pPr>
        <w:pStyle w:val="Caption"/>
      </w:pPr>
    </w:p>
    <w:p w14:paraId="05FBCE67" w14:textId="77777777" w:rsidR="000042DB" w:rsidRDefault="000042DB" w:rsidP="007E166F">
      <w:pPr>
        <w:pStyle w:val="Caption"/>
      </w:pPr>
    </w:p>
    <w:p w14:paraId="6B6C8FD0" w14:textId="77777777" w:rsidR="000042DB" w:rsidRDefault="000042DB" w:rsidP="007E166F">
      <w:pPr>
        <w:pStyle w:val="Caption"/>
      </w:pPr>
    </w:p>
    <w:p w14:paraId="11767ADB" w14:textId="0DEECA50" w:rsidR="007E166F" w:rsidRPr="004D0E18" w:rsidRDefault="007E166F" w:rsidP="007E166F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6481C">
        <w:rPr>
          <w:noProof/>
        </w:rPr>
        <w:t>7</w:t>
      </w:r>
      <w:r>
        <w:fldChar w:fldCharType="end"/>
      </w:r>
      <w:r>
        <w:t>: Summary of key risks</w:t>
      </w:r>
    </w:p>
    <w:tbl>
      <w:tblPr>
        <w:tblStyle w:val="TableGrid"/>
        <w:tblW w:w="0" w:type="auto"/>
        <w:tbl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A48B5" w14:paraId="48E054D0" w14:textId="77777777" w:rsidTr="006931A7">
        <w:trPr>
          <w:tblHeader/>
        </w:trPr>
        <w:tc>
          <w:tcPr>
            <w:tcW w:w="2548" w:type="dxa"/>
            <w:shd w:val="clear" w:color="auto" w:fill="8CE0FF" w:themeFill="accent4"/>
          </w:tcPr>
          <w:p w14:paraId="5D462207" w14:textId="44629279" w:rsidR="00404A14" w:rsidRPr="00AF03AC" w:rsidRDefault="009064B3" w:rsidP="00EA61F6">
            <w:pPr>
              <w:pStyle w:val="BodyText"/>
              <w:rPr>
                <w:b/>
                <w:bCs/>
              </w:rPr>
            </w:pPr>
            <w:r w:rsidRPr="00AF03AC">
              <w:rPr>
                <w:b/>
                <w:bCs/>
              </w:rPr>
              <w:t>Risk name</w:t>
            </w:r>
          </w:p>
        </w:tc>
        <w:tc>
          <w:tcPr>
            <w:tcW w:w="2548" w:type="dxa"/>
            <w:shd w:val="clear" w:color="auto" w:fill="8CE0FF" w:themeFill="accent4"/>
          </w:tcPr>
          <w:p w14:paraId="66944314" w14:textId="13D3BACF" w:rsidR="00404A14" w:rsidRPr="00AF03AC" w:rsidRDefault="009064B3" w:rsidP="00EA61F6">
            <w:pPr>
              <w:pStyle w:val="BodyText"/>
              <w:rPr>
                <w:b/>
                <w:bCs/>
              </w:rPr>
            </w:pPr>
            <w:r w:rsidRPr="00AF03AC">
              <w:rPr>
                <w:b/>
                <w:bCs/>
              </w:rPr>
              <w:t>Description</w:t>
            </w:r>
          </w:p>
        </w:tc>
        <w:tc>
          <w:tcPr>
            <w:tcW w:w="2549" w:type="dxa"/>
            <w:shd w:val="clear" w:color="auto" w:fill="8CE0FF" w:themeFill="accent4"/>
          </w:tcPr>
          <w:p w14:paraId="60DE3C9E" w14:textId="37CE39A2" w:rsidR="00404A14" w:rsidRPr="00AF03AC" w:rsidRDefault="009064B3" w:rsidP="00EA61F6">
            <w:pPr>
              <w:pStyle w:val="BodyText"/>
              <w:rPr>
                <w:b/>
                <w:bCs/>
              </w:rPr>
            </w:pPr>
            <w:r w:rsidRPr="00AF03AC">
              <w:rPr>
                <w:b/>
                <w:bCs/>
              </w:rPr>
              <w:t>Mi</w:t>
            </w:r>
            <w:r w:rsidR="00993E90" w:rsidRPr="00AF03AC">
              <w:rPr>
                <w:b/>
                <w:bCs/>
              </w:rPr>
              <w:t>tigation</w:t>
            </w:r>
            <w:r w:rsidR="00AF03AC">
              <w:rPr>
                <w:b/>
                <w:bCs/>
              </w:rPr>
              <w:t xml:space="preserve"> </w:t>
            </w:r>
            <w:r w:rsidR="00B83C75">
              <w:rPr>
                <w:b/>
                <w:bCs/>
              </w:rPr>
              <w:t>actions</w:t>
            </w:r>
          </w:p>
        </w:tc>
        <w:tc>
          <w:tcPr>
            <w:tcW w:w="2549" w:type="dxa"/>
            <w:shd w:val="clear" w:color="auto" w:fill="8CE0FF" w:themeFill="accent4"/>
          </w:tcPr>
          <w:p w14:paraId="48C857E2" w14:textId="44D1FA95" w:rsidR="00404A14" w:rsidRPr="00AF03AC" w:rsidRDefault="0023679F" w:rsidP="00EA61F6">
            <w:pPr>
              <w:pStyle w:val="BodyText"/>
              <w:rPr>
                <w:b/>
                <w:bCs/>
              </w:rPr>
            </w:pPr>
            <w:r w:rsidRPr="00AF03AC">
              <w:rPr>
                <w:b/>
                <w:bCs/>
              </w:rPr>
              <w:t>Residual r</w:t>
            </w:r>
            <w:r w:rsidR="009064B3" w:rsidRPr="00AF03AC">
              <w:rPr>
                <w:b/>
                <w:bCs/>
              </w:rPr>
              <w:t>isk</w:t>
            </w:r>
            <w:r w:rsidR="00A06F2D">
              <w:rPr>
                <w:b/>
                <w:bCs/>
              </w:rPr>
              <w:t xml:space="preserve"> </w:t>
            </w:r>
            <w:r w:rsidR="00EB2AAA">
              <w:rPr>
                <w:b/>
                <w:bCs/>
              </w:rPr>
              <w:t>rating</w:t>
            </w:r>
            <w:r w:rsidR="0085298A">
              <w:rPr>
                <w:rStyle w:val="FootnoteReference"/>
                <w:b/>
                <w:bCs/>
              </w:rPr>
              <w:footnoteReference w:id="9"/>
            </w:r>
          </w:p>
        </w:tc>
      </w:tr>
      <w:tr w:rsidR="00404A14" w14:paraId="34BC42C8" w14:textId="77777777" w:rsidTr="007A48B5">
        <w:tc>
          <w:tcPr>
            <w:tcW w:w="2548" w:type="dxa"/>
          </w:tcPr>
          <w:p w14:paraId="612295FD" w14:textId="3B48693F" w:rsidR="00404A14" w:rsidRPr="002A5300" w:rsidRDefault="00434A60" w:rsidP="00B52FC9">
            <w:pPr>
              <w:pStyle w:val="BodyText"/>
              <w:rPr>
                <w:bCs/>
                <w:color w:val="auto"/>
              </w:rPr>
            </w:pPr>
            <w:r>
              <w:rPr>
                <w:color w:val="auto"/>
              </w:rPr>
              <w:t>[</w:t>
            </w:r>
            <w:r w:rsidR="007F41D7">
              <w:rPr>
                <w:color w:val="auto"/>
              </w:rPr>
              <w:t>Unique risk</w:t>
            </w:r>
            <w:r>
              <w:rPr>
                <w:color w:val="auto"/>
              </w:rPr>
              <w:t xml:space="preserve"> name</w:t>
            </w:r>
            <w:r w:rsidR="005F3FC6">
              <w:rPr>
                <w:color w:val="auto"/>
              </w:rPr>
              <w:t>.</w:t>
            </w:r>
            <w:r>
              <w:rPr>
                <w:color w:val="auto"/>
              </w:rPr>
              <w:t>]</w:t>
            </w:r>
          </w:p>
        </w:tc>
        <w:tc>
          <w:tcPr>
            <w:tcW w:w="2548" w:type="dxa"/>
          </w:tcPr>
          <w:p w14:paraId="06E0F05E" w14:textId="7AD0E75A" w:rsidR="00404A14" w:rsidRPr="002A5300" w:rsidRDefault="00930C19" w:rsidP="00EA61F6">
            <w:pPr>
              <w:pStyle w:val="BodyText"/>
              <w:rPr>
                <w:color w:val="auto"/>
              </w:rPr>
            </w:pPr>
            <w:r w:rsidRPr="002A5300">
              <w:rPr>
                <w:color w:val="auto"/>
              </w:rPr>
              <w:t>[Describe the nature of the risk</w:t>
            </w:r>
            <w:r w:rsidR="005F3FC6">
              <w:rPr>
                <w:color w:val="auto"/>
              </w:rPr>
              <w:t>.</w:t>
            </w:r>
            <w:r w:rsidR="00434A60">
              <w:rPr>
                <w:color w:val="auto"/>
              </w:rPr>
              <w:t>]</w:t>
            </w:r>
          </w:p>
        </w:tc>
        <w:tc>
          <w:tcPr>
            <w:tcW w:w="2549" w:type="dxa"/>
          </w:tcPr>
          <w:p w14:paraId="7E71F75F" w14:textId="1AB66426" w:rsidR="00404A14" w:rsidRPr="002A5300" w:rsidRDefault="00AC1D6B" w:rsidP="00EA61F6">
            <w:pPr>
              <w:pStyle w:val="BodyText"/>
              <w:rPr>
                <w:color w:val="auto"/>
              </w:rPr>
            </w:pPr>
            <w:r w:rsidRPr="002A5300">
              <w:rPr>
                <w:color w:val="auto"/>
              </w:rPr>
              <w:t>[</w:t>
            </w:r>
            <w:r w:rsidR="000E0A03" w:rsidRPr="002A5300">
              <w:rPr>
                <w:color w:val="auto"/>
              </w:rPr>
              <w:t xml:space="preserve">Can the risk be </w:t>
            </w:r>
            <w:r w:rsidR="00FC5321">
              <w:rPr>
                <w:color w:val="auto"/>
              </w:rPr>
              <w:t>treated</w:t>
            </w:r>
            <w:r w:rsidR="000E0A03" w:rsidRPr="002A5300">
              <w:rPr>
                <w:color w:val="auto"/>
              </w:rPr>
              <w:t>. If so</w:t>
            </w:r>
            <w:r w:rsidR="00F2765B" w:rsidRPr="002A5300">
              <w:rPr>
                <w:color w:val="auto"/>
              </w:rPr>
              <w:t>,</w:t>
            </w:r>
            <w:r w:rsidR="000E0A03" w:rsidRPr="002A5300">
              <w:rPr>
                <w:color w:val="auto"/>
              </w:rPr>
              <w:t xml:space="preserve"> describe the </w:t>
            </w:r>
            <w:r w:rsidR="00EB354D" w:rsidRPr="002A5300">
              <w:rPr>
                <w:color w:val="auto"/>
              </w:rPr>
              <w:t>strategy</w:t>
            </w:r>
            <w:r w:rsidR="0061196A" w:rsidRPr="002A5300">
              <w:rPr>
                <w:color w:val="auto"/>
              </w:rPr>
              <w:t>. If not, why?</w:t>
            </w:r>
            <w:r w:rsidR="00930C19" w:rsidRPr="002A5300">
              <w:rPr>
                <w:color w:val="auto"/>
              </w:rPr>
              <w:t>]</w:t>
            </w:r>
          </w:p>
        </w:tc>
        <w:sdt>
          <w:sdtPr>
            <w:rPr>
              <w:color w:val="auto"/>
            </w:rPr>
            <w:id w:val="-1380319570"/>
            <w:placeholder>
              <w:docPart w:val="25373FF6975747F2899EF60B5B156076"/>
            </w:placeholder>
            <w:showingPlcHdr/>
            <w:dropDownList>
              <w:listItem w:value="Choose level"/>
              <w:listItem w:displayText="Low" w:value="Low"/>
              <w:listItem w:displayText="Moderate" w:value="Moderate"/>
              <w:listItem w:displayText="High" w:value="High"/>
              <w:listItem w:displayText="Very High" w:value="Very High"/>
            </w:dropDownList>
          </w:sdtPr>
          <w:sdtContent>
            <w:tc>
              <w:tcPr>
                <w:tcW w:w="2549" w:type="dxa"/>
              </w:tcPr>
              <w:p w14:paraId="752C04AC" w14:textId="7B47EC71" w:rsidR="00404A14" w:rsidRPr="002A5300" w:rsidRDefault="00D02E18" w:rsidP="00EA61F6">
                <w:pPr>
                  <w:pStyle w:val="BodyText"/>
                  <w:rPr>
                    <w:color w:val="auto"/>
                  </w:rPr>
                </w:pPr>
                <w:r w:rsidRPr="002A530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4A14" w14:paraId="101F7B15" w14:textId="77777777" w:rsidTr="007A48B5">
        <w:tc>
          <w:tcPr>
            <w:tcW w:w="2548" w:type="dxa"/>
          </w:tcPr>
          <w:p w14:paraId="355AB5B8" w14:textId="77777777" w:rsidR="00404A14" w:rsidRPr="002A5300" w:rsidRDefault="00404A14" w:rsidP="00EA61F6">
            <w:pPr>
              <w:pStyle w:val="BodyText"/>
              <w:rPr>
                <w:color w:val="auto"/>
              </w:rPr>
            </w:pPr>
          </w:p>
        </w:tc>
        <w:tc>
          <w:tcPr>
            <w:tcW w:w="2548" w:type="dxa"/>
          </w:tcPr>
          <w:p w14:paraId="73FA1D1F" w14:textId="77777777" w:rsidR="00404A14" w:rsidRPr="002A5300" w:rsidRDefault="00404A14" w:rsidP="00EA61F6">
            <w:pPr>
              <w:pStyle w:val="BodyText"/>
              <w:rPr>
                <w:color w:val="auto"/>
              </w:rPr>
            </w:pPr>
          </w:p>
        </w:tc>
        <w:tc>
          <w:tcPr>
            <w:tcW w:w="2549" w:type="dxa"/>
          </w:tcPr>
          <w:p w14:paraId="5D3C20D3" w14:textId="77777777" w:rsidR="00404A14" w:rsidRPr="002A5300" w:rsidRDefault="00404A14" w:rsidP="00EA61F6">
            <w:pPr>
              <w:pStyle w:val="BodyText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97653514"/>
            <w:placeholder>
              <w:docPart w:val="C774D6D072844586B35624CE9697B629"/>
            </w:placeholder>
            <w:showingPlcHdr/>
            <w:dropDownList>
              <w:listItem w:value="Choose level"/>
              <w:listItem w:displayText="Low" w:value="Low"/>
              <w:listItem w:displayText="Moderate" w:value="Moderate"/>
              <w:listItem w:displayText="High" w:value="High"/>
              <w:listItem w:displayText="Very High" w:value="Very High"/>
            </w:dropDownList>
          </w:sdtPr>
          <w:sdtContent>
            <w:tc>
              <w:tcPr>
                <w:tcW w:w="2549" w:type="dxa"/>
              </w:tcPr>
              <w:p w14:paraId="66C43483" w14:textId="77E778F1" w:rsidR="00404A14" w:rsidRPr="002A5300" w:rsidRDefault="00D02E18" w:rsidP="00EA61F6">
                <w:pPr>
                  <w:pStyle w:val="BodyText"/>
                  <w:rPr>
                    <w:color w:val="auto"/>
                  </w:rPr>
                </w:pPr>
                <w:r w:rsidRPr="002A530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59D065A4" w14:textId="77777777" w:rsidR="00A0561A" w:rsidRPr="004D0E18" w:rsidRDefault="00A0561A" w:rsidP="00A0561A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A0561A" w14:paraId="3CB17F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2B76822" w14:textId="06B310D1" w:rsidR="00DA42BA" w:rsidRPr="0032662D" w:rsidRDefault="00DA42BA">
            <w:pPr>
              <w:pStyle w:val="BodyText"/>
              <w:rPr>
                <w:b/>
                <w:color w:val="002664" w:themeColor="accent1"/>
              </w:rPr>
            </w:pPr>
            <w:r w:rsidRPr="0032662D">
              <w:rPr>
                <w:b/>
                <w:color w:val="002664" w:themeColor="accent1"/>
              </w:rPr>
              <w:t>Residual risks</w:t>
            </w:r>
          </w:p>
          <w:p w14:paraId="429A8372" w14:textId="7BC13534" w:rsidR="00A0561A" w:rsidRDefault="00A0561A" w:rsidP="00F422A9">
            <w:pPr>
              <w:pStyle w:val="BodyText"/>
            </w:pPr>
            <w:r>
              <w:t>[Outline any key residual risks and how they will be managed</w:t>
            </w:r>
            <w:r w:rsidR="005F3FC6">
              <w:t>.</w:t>
            </w:r>
            <w:r>
              <w:t>]</w:t>
            </w:r>
          </w:p>
        </w:tc>
      </w:tr>
    </w:tbl>
    <w:p w14:paraId="2241E2A7" w14:textId="77777777" w:rsidR="00F9728E" w:rsidRPr="004D0E18" w:rsidRDefault="00F9728E" w:rsidP="00EA61F6">
      <w:pPr>
        <w:pStyle w:val="BodyText"/>
      </w:pPr>
    </w:p>
    <w:p w14:paraId="25EE0261" w14:textId="17D7A201" w:rsidR="00312CF0" w:rsidRDefault="007F30D3" w:rsidP="0032662D">
      <w:pPr>
        <w:pStyle w:val="Heading1"/>
      </w:pPr>
      <w:r>
        <w:t>Monitoring and evaluation</w:t>
      </w:r>
      <w:r w:rsidR="00CA1F1A">
        <w:t xml:space="preserve"> </w:t>
      </w:r>
      <w:r w:rsidR="000E2604">
        <w:t>approach</w:t>
      </w:r>
      <w:r w:rsidR="00CA1F1A">
        <w:t xml:space="preserve"> 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0E18" w:rsidRPr="000E47AB" w14:paraId="2AE88469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77D7BFDD" w14:textId="6E6A23AF" w:rsidR="004D0E18" w:rsidRPr="00F3623D" w:rsidRDefault="00F3623D" w:rsidP="000210E6">
            <w:pPr>
              <w:pStyle w:val="BodyText"/>
              <w:rPr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Key q</w:t>
            </w:r>
            <w:r w:rsidR="004D0E18" w:rsidRPr="00F3623D">
              <w:rPr>
                <w:color w:val="790013" w:themeColor="accent6" w:themeShade="40"/>
              </w:rPr>
              <w:t>uestions</w:t>
            </w:r>
          </w:p>
        </w:tc>
      </w:tr>
      <w:tr w:rsidR="004D0E18" w:rsidRPr="000F6B47" w14:paraId="451576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7FE6280" w14:textId="44E5A77B" w:rsidR="00CE2845" w:rsidRPr="005F3FC6" w:rsidRDefault="000D510C" w:rsidP="00C30C61">
            <w:pPr>
              <w:pStyle w:val="ListBullet"/>
              <w:rPr>
                <w:bCs w:val="0"/>
                <w:i/>
                <w:iCs/>
              </w:rPr>
            </w:pPr>
            <w:r w:rsidRPr="005F3FC6">
              <w:t xml:space="preserve">How </w:t>
            </w:r>
            <w:r w:rsidR="00B361C4" w:rsidRPr="005F3FC6">
              <w:t xml:space="preserve">and when </w:t>
            </w:r>
            <w:r w:rsidR="00150F06" w:rsidRPr="005F3FC6">
              <w:t>will the proposal be</w:t>
            </w:r>
            <w:r w:rsidR="002E0B12" w:rsidRPr="005F3FC6">
              <w:t xml:space="preserve"> monitored and</w:t>
            </w:r>
            <w:r w:rsidR="00150F06" w:rsidRPr="005F3FC6">
              <w:t xml:space="preserve"> evaluated</w:t>
            </w:r>
            <w:r w:rsidR="009A19BF" w:rsidRPr="005F3FC6">
              <w:t xml:space="preserve">? </w:t>
            </w:r>
            <w:r w:rsidR="00AF50B6" w:rsidRPr="005F3FC6">
              <w:t xml:space="preserve">Who will be responsible and </w:t>
            </w:r>
            <w:r w:rsidR="00357D69">
              <w:t>how will it be resourced?</w:t>
            </w:r>
          </w:p>
        </w:tc>
      </w:tr>
    </w:tbl>
    <w:p w14:paraId="283E1624" w14:textId="77777777" w:rsidR="005F2E54" w:rsidRDefault="005F2E54" w:rsidP="005F2E54">
      <w:pPr>
        <w:pStyle w:val="BodyText"/>
      </w:pP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6505" w:rsidRPr="000E47AB" w14:paraId="2F1CEA34" w14:textId="77777777" w:rsidTr="0000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417A9AA2" w14:textId="77777777" w:rsidR="006B0277" w:rsidRPr="0048231F" w:rsidRDefault="00246505" w:rsidP="000210E6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8231F">
              <w:rPr>
                <w:color w:val="790013" w:themeColor="accent6" w:themeShade="40"/>
              </w:rPr>
              <w:t>Quick tips</w:t>
            </w:r>
          </w:p>
          <w:p w14:paraId="178B141E" w14:textId="4B8CE0CF" w:rsidR="006B0277" w:rsidRPr="006B0277" w:rsidRDefault="006B0277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Proposals seeking $10 million or more in funding are required to include high-level monitoring and evaluation planning under either a monitoring and evaluation </w:t>
            </w:r>
            <w:r w:rsidR="0052431B">
              <w:rPr>
                <w:b w:val="0"/>
                <w:bCs w:val="0"/>
                <w:color w:val="790013" w:themeColor="accent6" w:themeShade="40"/>
              </w:rPr>
              <w:t>framework</w:t>
            </w:r>
            <w:r w:rsidRPr="006B0277">
              <w:rPr>
                <w:b w:val="0"/>
                <w:bCs w:val="0"/>
                <w:color w:val="790013" w:themeColor="accent6" w:themeShade="40"/>
              </w:rPr>
              <w:t xml:space="preserve"> or benefits management framework. </w:t>
            </w:r>
          </w:p>
          <w:p w14:paraId="028E7B4D" w14:textId="3779CED0" w:rsidR="00246505" w:rsidRPr="0048231F" w:rsidRDefault="006B0277" w:rsidP="000210E6">
            <w:pPr>
              <w:pStyle w:val="BodyText"/>
              <w:rPr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This requirement is set by the </w:t>
            </w:r>
            <w:hyperlink r:id="rId18" w:history="1">
              <w:r w:rsidRPr="006B0277">
                <w:rPr>
                  <w:rStyle w:val="Hyperlink"/>
                  <w:b w:val="0"/>
                  <w:bCs w:val="0"/>
                  <w:color w:val="790013" w:themeColor="accent6" w:themeShade="40"/>
                </w:rPr>
                <w:t>Evaluation Guidelines (TPG22-22)</w:t>
              </w:r>
            </w:hyperlink>
            <w:r w:rsidRPr="006B0277">
              <w:rPr>
                <w:b w:val="0"/>
                <w:bCs w:val="0"/>
              </w:rPr>
              <w:t xml:space="preserve"> </w:t>
            </w:r>
            <w:r w:rsidRPr="006C31A9">
              <w:rPr>
                <w:b w:val="0"/>
                <w:bCs w:val="0"/>
                <w:color w:val="790013" w:themeColor="accent6" w:themeShade="40"/>
              </w:rPr>
              <w:t xml:space="preserve">and </w:t>
            </w:r>
            <w:hyperlink r:id="rId19" w:history="1">
              <w:r w:rsidRPr="006C31A9">
                <w:rPr>
                  <w:rStyle w:val="Hyperlink"/>
                  <w:b w:val="0"/>
                  <w:bCs w:val="0"/>
                  <w:color w:val="790013" w:themeColor="accent6" w:themeShade="40"/>
                </w:rPr>
                <w:t>Business Case Guidelines (TPG24-</w:t>
              </w:r>
              <w:r w:rsidR="0052431B" w:rsidRPr="006C31A9">
                <w:rPr>
                  <w:rStyle w:val="Hyperlink"/>
                  <w:b w:val="0"/>
                  <w:bCs w:val="0"/>
                  <w:color w:val="790013" w:themeColor="accent6" w:themeShade="40"/>
                </w:rPr>
                <w:t>29</w:t>
              </w:r>
              <w:r w:rsidRPr="006C31A9">
                <w:rPr>
                  <w:rStyle w:val="Hyperlink"/>
                  <w:b w:val="0"/>
                  <w:bCs w:val="0"/>
                  <w:color w:val="790013" w:themeColor="accent6" w:themeShade="40"/>
                </w:rPr>
                <w:t>).</w:t>
              </w:r>
            </w:hyperlink>
          </w:p>
        </w:tc>
      </w:tr>
    </w:tbl>
    <w:p w14:paraId="7ABD09BB" w14:textId="34307E2D" w:rsidR="004D0E18" w:rsidRDefault="007B5D88" w:rsidP="00B24DB0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6481C">
        <w:rPr>
          <w:noProof/>
        </w:rPr>
        <w:t>8</w:t>
      </w:r>
      <w:r>
        <w:fldChar w:fldCharType="end"/>
      </w:r>
      <w:r>
        <w:t xml:space="preserve">: </w:t>
      </w:r>
      <w:r w:rsidR="00A204D9">
        <w:t>Summary of high-level m</w:t>
      </w:r>
      <w:r w:rsidRPr="007B5D88">
        <w:t xml:space="preserve">onitoring and evaluation </w:t>
      </w:r>
      <w:r w:rsidR="00A204D9">
        <w:t>plan</w:t>
      </w:r>
    </w:p>
    <w:tbl>
      <w:tblPr>
        <w:tblStyle w:val="ListTable3-Accent4"/>
        <w:tblW w:w="5000" w:type="pct"/>
        <w:tblLook w:val="06A0" w:firstRow="1" w:lastRow="0" w:firstColumn="1" w:lastColumn="0" w:noHBand="1" w:noVBand="1"/>
      </w:tblPr>
      <w:tblGrid>
        <w:gridCol w:w="3963"/>
        <w:gridCol w:w="6231"/>
      </w:tblGrid>
      <w:tr w:rsidR="00DF2E63" w14:paraId="373FD9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4" w:type="pct"/>
          </w:tcPr>
          <w:p w14:paraId="358AF915" w14:textId="77777777" w:rsidR="00DF2E63" w:rsidRPr="000A7B05" w:rsidRDefault="00DF2E63">
            <w:pPr>
              <w:pStyle w:val="BodyTextCentred"/>
              <w:jc w:val="left"/>
              <w:rPr>
                <w:bCs w:val="0"/>
                <w:color w:val="002664" w:themeColor="background2"/>
              </w:rPr>
            </w:pPr>
            <w:r w:rsidRPr="0014568B">
              <w:t>Data fields</w:t>
            </w:r>
          </w:p>
        </w:tc>
        <w:tc>
          <w:tcPr>
            <w:tcW w:w="3056" w:type="pct"/>
          </w:tcPr>
          <w:p w14:paraId="2F825D3E" w14:textId="77777777" w:rsidR="00DF2E63" w:rsidRDefault="00DF2E63">
            <w:pPr>
              <w:pStyle w:val="BodyTextCentr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Monitoring and evaluation plan</w:t>
            </w:r>
            <w:r>
              <w:rPr>
                <w:rStyle w:val="FootnoteReference"/>
              </w:rPr>
              <w:footnoteReference w:id="10"/>
            </w:r>
          </w:p>
        </w:tc>
      </w:tr>
      <w:tr w:rsidR="00DF2E63" w14:paraId="6AECE04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27825CFD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>Type of monitoring framework</w:t>
            </w:r>
          </w:p>
        </w:tc>
        <w:tc>
          <w:tcPr>
            <w:tcW w:w="3056" w:type="pct"/>
          </w:tcPr>
          <w:p w14:paraId="4F362316" w14:textId="2FE7CF84" w:rsidR="00DF2E63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[Monitoring and </w:t>
            </w:r>
            <w:r w:rsidR="00C573A3">
              <w:t>e</w:t>
            </w:r>
            <w:r>
              <w:t>valuation framework / Benefits management framework]</w:t>
            </w:r>
          </w:p>
        </w:tc>
      </w:tr>
      <w:tr w:rsidR="00DF2E63" w14:paraId="10995D1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1C64E31B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>Type of evaluation</w:t>
            </w:r>
          </w:p>
        </w:tc>
        <w:tc>
          <w:tcPr>
            <w:tcW w:w="3056" w:type="pct"/>
          </w:tcPr>
          <w:p w14:paraId="65693815" w14:textId="6B10D0E5" w:rsidR="00DF2E63" w:rsidRPr="000A2F15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2F15">
              <w:t>[</w:t>
            </w:r>
            <w:r>
              <w:t xml:space="preserve">Process / Outcome / Economic] </w:t>
            </w:r>
          </w:p>
        </w:tc>
      </w:tr>
      <w:tr w:rsidR="00DF2E63" w14:paraId="24C5302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6694FE90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>Evaluation purpose and scope</w:t>
            </w:r>
          </w:p>
        </w:tc>
        <w:tc>
          <w:tcPr>
            <w:tcW w:w="3056" w:type="pct"/>
          </w:tcPr>
          <w:p w14:paraId="7CF6D7E4" w14:textId="77777777" w:rsidR="00DF2E63" w:rsidRPr="000A2F15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483D4E12">
              <w:rPr>
                <w:rFonts w:cs="Times New Roman"/>
              </w:rPr>
              <w:t xml:space="preserve">[Briefly describe the purpose of the evaluation and scope of monitoring and evaluation </w:t>
            </w:r>
            <w:r w:rsidRPr="5338455D">
              <w:rPr>
                <w:rFonts w:cs="Times New Roman"/>
              </w:rPr>
              <w:t>activities</w:t>
            </w:r>
            <w:r>
              <w:rPr>
                <w:rFonts w:cs="Times New Roman"/>
              </w:rPr>
              <w:t>.</w:t>
            </w:r>
            <w:r w:rsidRPr="69588721">
              <w:rPr>
                <w:rFonts w:cs="Times New Roman"/>
              </w:rPr>
              <w:t>]</w:t>
            </w:r>
          </w:p>
        </w:tc>
      </w:tr>
      <w:tr w:rsidR="00DF2E63" w14:paraId="7090C87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3BD5186B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>Senior responsible officer (SRO) or equivalent for the evaluation</w:t>
            </w:r>
          </w:p>
        </w:tc>
        <w:tc>
          <w:tcPr>
            <w:tcW w:w="3056" w:type="pct"/>
          </w:tcPr>
          <w:p w14:paraId="791688F3" w14:textId="7F2AC824" w:rsidR="00DF2E63" w:rsidRPr="000A2F15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[Name, job title, agency and contact details]</w:t>
            </w:r>
          </w:p>
        </w:tc>
      </w:tr>
      <w:tr w:rsidR="00DF2E63" w14:paraId="2129BEA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7D665BC2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 xml:space="preserve">Evaluation schedule </w:t>
            </w:r>
          </w:p>
        </w:tc>
        <w:tc>
          <w:tcPr>
            <w:tcW w:w="3056" w:type="pct"/>
          </w:tcPr>
          <w:p w14:paraId="5ADB110B" w14:textId="77777777" w:rsidR="00DF2E63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1CA">
              <w:rPr>
                <w:bCs/>
              </w:rPr>
              <w:t>[</w:t>
            </w:r>
            <w:r>
              <w:rPr>
                <w:bCs/>
              </w:rPr>
              <w:t>W</w:t>
            </w:r>
            <w:r w:rsidRPr="00C425DF">
              <w:rPr>
                <w:bCs/>
              </w:rPr>
              <w:t>hen the initiative will be evaluated, or when evaluation timing will be decided</w:t>
            </w:r>
            <w:r>
              <w:rPr>
                <w:bCs/>
              </w:rPr>
              <w:t>.</w:t>
            </w:r>
            <w:r w:rsidRPr="00F821CA">
              <w:rPr>
                <w:bCs/>
              </w:rPr>
              <w:t>]</w:t>
            </w:r>
          </w:p>
        </w:tc>
      </w:tr>
      <w:tr w:rsidR="00DF2E63" w14:paraId="372CBD3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pct"/>
            <w:shd w:val="clear" w:color="auto" w:fill="E8F8FF" w:themeFill="accent4" w:themeFillTint="33"/>
          </w:tcPr>
          <w:p w14:paraId="598480A2" w14:textId="77777777" w:rsidR="00DF2E63" w:rsidRPr="003E013B" w:rsidRDefault="00DF2E63">
            <w:pPr>
              <w:pStyle w:val="BodyText"/>
              <w:rPr>
                <w:b/>
                <w:color w:val="auto"/>
              </w:rPr>
            </w:pPr>
            <w:r w:rsidRPr="003E013B">
              <w:rPr>
                <w:b/>
                <w:color w:val="auto"/>
              </w:rPr>
              <w:t xml:space="preserve">Resourcing plan </w:t>
            </w:r>
          </w:p>
        </w:tc>
        <w:tc>
          <w:tcPr>
            <w:tcW w:w="3056" w:type="pct"/>
          </w:tcPr>
          <w:p w14:paraId="4B47B0E0" w14:textId="3E230EDE" w:rsidR="00DF2E63" w:rsidRDefault="00DF2E63">
            <w:pPr>
              <w:pStyle w:val="BodyTextCent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[Identify required resources for monitoring and evaluation</w:t>
            </w:r>
            <w:r w:rsidR="00C573A3">
              <w:t>.</w:t>
            </w:r>
          </w:p>
          <w:p w14:paraId="78EE8F5C" w14:textId="77777777" w:rsidR="00603C3A" w:rsidRDefault="00DF2E63" w:rsidP="00603C3A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if resources have</w:t>
            </w:r>
            <w:r w:rsidR="00B70F08">
              <w:t>:</w:t>
            </w:r>
            <w:r>
              <w:t>(a) been incorporated into the</w:t>
            </w:r>
          </w:p>
          <w:p w14:paraId="5FC4401E" w14:textId="77777777" w:rsidR="00603C3A" w:rsidRDefault="00DF2E63" w:rsidP="00603C3A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business </w:t>
            </w:r>
            <w:proofErr w:type="gramStart"/>
            <w:r>
              <w:t>case;</w:t>
            </w:r>
            <w:proofErr w:type="gramEnd"/>
            <w:r>
              <w:t xml:space="preserve"> (b) funding separately set aside; or (c)</w:t>
            </w:r>
          </w:p>
          <w:p w14:paraId="295ABD85" w14:textId="77777777" w:rsidR="00603C3A" w:rsidRDefault="00B70F08" w:rsidP="00603C3A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a plan for when resourcing will be determined and</w:t>
            </w:r>
          </w:p>
          <w:p w14:paraId="18595C0A" w14:textId="5C4049C4" w:rsidR="00DF2E63" w:rsidRPr="00F821CA" w:rsidRDefault="00DF2E63" w:rsidP="00603C3A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obtained</w:t>
            </w:r>
            <w:r w:rsidRPr="00F16452">
              <w:t>.</w:t>
            </w:r>
            <w:r>
              <w:t xml:space="preserve">]  </w:t>
            </w:r>
          </w:p>
        </w:tc>
      </w:tr>
    </w:tbl>
    <w:p w14:paraId="78A44A6F" w14:textId="555C8B89" w:rsidR="00F416BB" w:rsidRPr="004D0E18" w:rsidRDefault="00F416BB" w:rsidP="00B24DB0">
      <w:pPr>
        <w:pStyle w:val="BodyText"/>
      </w:pPr>
    </w:p>
    <w:p w14:paraId="118FC8F0" w14:textId="4BDAE146" w:rsidR="0038345E" w:rsidRDefault="009F1936" w:rsidP="0032662D">
      <w:pPr>
        <w:pStyle w:val="Heading1"/>
      </w:pPr>
      <w:bookmarkStart w:id="5" w:name="_Toc155881246"/>
      <w:bookmarkStart w:id="6" w:name="_Toc155774736"/>
      <w:bookmarkStart w:id="7" w:name="_Toc155775098"/>
      <w:bookmarkEnd w:id="3"/>
      <w:r>
        <w:t>Delivery</w:t>
      </w:r>
      <w:bookmarkEnd w:id="5"/>
      <w:r w:rsidR="001D5686">
        <w:t xml:space="preserve"> </w:t>
      </w:r>
      <w:r w:rsidR="00DF4207">
        <w:t>timeframes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0E84" w:rsidRPr="000E47AB" w14:paraId="76E56FFA" w14:textId="77777777" w:rsidTr="00F3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1C04956E" w14:textId="77777777" w:rsidR="00CF0E84" w:rsidRPr="00F3623D" w:rsidRDefault="00CF0E84" w:rsidP="00CB1053">
            <w:pPr>
              <w:pStyle w:val="BodyText"/>
              <w:rPr>
                <w:color w:val="790013" w:themeColor="accent6" w:themeShade="40"/>
              </w:rPr>
            </w:pPr>
            <w:r w:rsidRPr="00F3623D">
              <w:rPr>
                <w:color w:val="790013" w:themeColor="accent6" w:themeShade="40"/>
              </w:rPr>
              <w:t>Key questions</w:t>
            </w:r>
          </w:p>
        </w:tc>
      </w:tr>
      <w:tr w:rsidR="00CF0E84" w:rsidRPr="000F6B47" w14:paraId="485213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4C3F017" w14:textId="643F3D20" w:rsidR="009F1936" w:rsidRPr="00767011" w:rsidRDefault="009F1936" w:rsidP="008D35FF">
            <w:pPr>
              <w:pStyle w:val="ListBullet"/>
              <w:numPr>
                <w:ilvl w:val="0"/>
                <w:numId w:val="45"/>
              </w:numPr>
              <w:rPr>
                <w:i/>
                <w:iCs/>
              </w:rPr>
            </w:pPr>
            <w:r w:rsidRPr="00767011">
              <w:t>Wh</w:t>
            </w:r>
            <w:r w:rsidR="00BE10A2">
              <w:t xml:space="preserve">en will the proposal be delivered? </w:t>
            </w:r>
            <w:r w:rsidR="00243BEC" w:rsidRPr="00767011">
              <w:t xml:space="preserve"> </w:t>
            </w:r>
          </w:p>
          <w:p w14:paraId="099F88DC" w14:textId="4E28E0E3" w:rsidR="00A044BF" w:rsidRPr="003D4D49" w:rsidRDefault="00630CE5" w:rsidP="008D35FF">
            <w:pPr>
              <w:pStyle w:val="ListBullet"/>
              <w:numPr>
                <w:ilvl w:val="0"/>
                <w:numId w:val="45"/>
              </w:numPr>
            </w:pPr>
            <w:r>
              <w:t xml:space="preserve">What (if any) </w:t>
            </w:r>
            <w:r w:rsidR="001C759B" w:rsidRPr="00767011">
              <w:t xml:space="preserve">delivery issues </w:t>
            </w:r>
            <w:r w:rsidR="00EF4D7E">
              <w:t>need to be highlighted</w:t>
            </w:r>
            <w:r w:rsidR="001C759B" w:rsidRPr="00767011">
              <w:t xml:space="preserve"> to inform decision</w:t>
            </w:r>
            <w:r w:rsidR="000158C9">
              <w:t>-</w:t>
            </w:r>
            <w:r w:rsidR="001C759B" w:rsidRPr="00767011">
              <w:t>making?</w:t>
            </w:r>
            <w:r w:rsidR="00A044BF" w:rsidRPr="00767011">
              <w:t xml:space="preserve"> </w:t>
            </w:r>
          </w:p>
        </w:tc>
      </w:tr>
    </w:tbl>
    <w:p w14:paraId="58690F78" w14:textId="08D4DF80" w:rsidR="004D0E18" w:rsidRDefault="00134E59" w:rsidP="00B24DB0">
      <w:pPr>
        <w:pStyle w:val="Caption"/>
      </w:pPr>
      <w:bookmarkStart w:id="8" w:name="_Ref17522831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6481C">
        <w:rPr>
          <w:noProof/>
        </w:rPr>
        <w:t>9</w:t>
      </w:r>
      <w:r>
        <w:fldChar w:fldCharType="end"/>
      </w:r>
      <w:bookmarkEnd w:id="8"/>
      <w:r>
        <w:t xml:space="preserve">: </w:t>
      </w:r>
      <w:r w:rsidR="001B4947">
        <w:t>Proposed delivery schedule</w:t>
      </w:r>
      <w:r w:rsidR="00E45ADA">
        <w:rPr>
          <w:rStyle w:val="FootnoteReference"/>
        </w:rPr>
        <w:footnoteReference w:id="11"/>
      </w: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2122"/>
        <w:gridCol w:w="1843"/>
        <w:gridCol w:w="3419"/>
        <w:gridCol w:w="1297"/>
        <w:gridCol w:w="1513"/>
      </w:tblGrid>
      <w:tr w:rsidR="008758B5" w14:paraId="36678067" w14:textId="77777777" w:rsidTr="0052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1" w:type="pct"/>
          </w:tcPr>
          <w:p w14:paraId="75A5071F" w14:textId="2CB31D81" w:rsidR="000E70F2" w:rsidRPr="009A631F" w:rsidRDefault="000E70F2" w:rsidP="000E70F2">
            <w:pPr>
              <w:pStyle w:val="BodyText"/>
            </w:pPr>
            <w:r w:rsidRPr="009A631F">
              <w:t>Key milestone</w:t>
            </w:r>
          </w:p>
        </w:tc>
        <w:tc>
          <w:tcPr>
            <w:tcW w:w="904" w:type="pct"/>
          </w:tcPr>
          <w:p w14:paraId="570F242D" w14:textId="3DD46466" w:rsidR="000E70F2" w:rsidRPr="009A631F" w:rsidRDefault="00D7488E" w:rsidP="000E70F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Phase</w:t>
            </w:r>
          </w:p>
        </w:tc>
        <w:tc>
          <w:tcPr>
            <w:tcW w:w="1677" w:type="pct"/>
          </w:tcPr>
          <w:p w14:paraId="7AEBAC2F" w14:textId="181C8475" w:rsidR="000E70F2" w:rsidRPr="009A631F" w:rsidRDefault="00D7488E" w:rsidP="000E70F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636" w:type="pct"/>
          </w:tcPr>
          <w:p w14:paraId="3E397F1C" w14:textId="632ACA71" w:rsidR="000E70F2" w:rsidRPr="009A631F" w:rsidRDefault="000E70F2" w:rsidP="000E70F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631F">
              <w:t>Start date</w:t>
            </w:r>
          </w:p>
        </w:tc>
        <w:tc>
          <w:tcPr>
            <w:tcW w:w="742" w:type="pct"/>
          </w:tcPr>
          <w:p w14:paraId="06E2D848" w14:textId="33CE8CC3" w:rsidR="000E70F2" w:rsidRPr="009A631F" w:rsidRDefault="001F09E0" w:rsidP="000E70F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</w:t>
            </w:r>
          </w:p>
        </w:tc>
      </w:tr>
      <w:tr w:rsidR="000E70F2" w14:paraId="7841B6AA" w14:textId="77777777" w:rsidTr="0098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</w:tcPr>
          <w:p w14:paraId="7B363DD8" w14:textId="13442D5A" w:rsidR="000E70F2" w:rsidRDefault="008758B5" w:rsidP="000E70F2">
            <w:pPr>
              <w:pStyle w:val="BodyText"/>
            </w:pPr>
            <w:r>
              <w:t>[Insert text.]</w:t>
            </w:r>
          </w:p>
        </w:tc>
        <w:tc>
          <w:tcPr>
            <w:tcW w:w="904" w:type="pct"/>
          </w:tcPr>
          <w:p w14:paraId="6AEF87AB" w14:textId="2FFAE523" w:rsidR="000E70F2" w:rsidRDefault="000E70F2" w:rsidP="000E70F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pct"/>
          </w:tcPr>
          <w:p w14:paraId="0234A33C" w14:textId="1239017D" w:rsidR="000E70F2" w:rsidRDefault="000E70F2" w:rsidP="000E70F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3866EEDE" w14:textId="45922241" w:rsidR="000E70F2" w:rsidRDefault="000E70F2" w:rsidP="000E70F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pct"/>
          </w:tcPr>
          <w:p w14:paraId="2A8B1738" w14:textId="7EFCDC08" w:rsidR="000E70F2" w:rsidRDefault="000E70F2" w:rsidP="000E70F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6"/>
      <w:bookmarkEnd w:id="7"/>
    </w:tbl>
    <w:p w14:paraId="52A766E8" w14:textId="5D95CDBB" w:rsidR="00D7488E" w:rsidRDefault="00D7488E" w:rsidP="00D7488E">
      <w:pPr>
        <w:pStyle w:val="BodyText"/>
      </w:pP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5ADA" w:rsidRPr="000E47AB" w14:paraId="19EA8F79" w14:textId="77777777" w:rsidTr="0000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4EFF5A28" w14:textId="77777777" w:rsidR="006B0277" w:rsidRPr="004174A9" w:rsidRDefault="00E45ADA" w:rsidP="00CB1053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4174A9">
              <w:rPr>
                <w:color w:val="790013" w:themeColor="accent6" w:themeShade="40"/>
              </w:rPr>
              <w:t>Quick tips</w:t>
            </w:r>
          </w:p>
          <w:p w14:paraId="3532995B" w14:textId="77777777" w:rsidR="006B0277" w:rsidRPr="006B0277" w:rsidRDefault="006B0277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Potential delivery issues to consider include (but are not limited to): </w:t>
            </w:r>
          </w:p>
          <w:p w14:paraId="71321651" w14:textId="77777777" w:rsidR="006B0277" w:rsidRPr="006B0277" w:rsidRDefault="006B0277" w:rsidP="00DF2E63">
            <w:pPr>
              <w:pStyle w:val="ListBullet"/>
              <w:numPr>
                <w:ilvl w:val="0"/>
                <w:numId w:val="38"/>
              </w:numPr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 xml:space="preserve">Potential suppliers or delivery agency not having the capability or capacity to deliver the proposal. Consider required cultural or place-based knowledge. </w:t>
            </w:r>
          </w:p>
          <w:p w14:paraId="298F0E99" w14:textId="77777777" w:rsidR="006B0277" w:rsidRPr="006B0277" w:rsidRDefault="006B0277" w:rsidP="00DF2E63">
            <w:pPr>
              <w:pStyle w:val="ListBullet"/>
              <w:numPr>
                <w:ilvl w:val="0"/>
                <w:numId w:val="38"/>
              </w:numPr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>Major compliance issues or legislative requirements.</w:t>
            </w:r>
          </w:p>
          <w:p w14:paraId="702FD015" w14:textId="77777777" w:rsidR="006B0277" w:rsidRPr="006B0277" w:rsidRDefault="006B0277" w:rsidP="00DF2E63">
            <w:pPr>
              <w:pStyle w:val="ListBullet"/>
              <w:numPr>
                <w:ilvl w:val="0"/>
                <w:numId w:val="38"/>
              </w:numPr>
              <w:rPr>
                <w:b w:val="0"/>
                <w:bCs w:val="0"/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>Unusual governance arrangements.</w:t>
            </w:r>
          </w:p>
          <w:p w14:paraId="7AFEBECC" w14:textId="754EA0EC" w:rsidR="00E45ADA" w:rsidRPr="004174A9" w:rsidRDefault="006B0277" w:rsidP="00CB1053">
            <w:pPr>
              <w:pStyle w:val="BodyText"/>
              <w:rPr>
                <w:color w:val="790013" w:themeColor="accent6" w:themeShade="40"/>
              </w:rPr>
            </w:pPr>
            <w:r w:rsidRPr="006B0277">
              <w:rPr>
                <w:b w:val="0"/>
                <w:bCs w:val="0"/>
                <w:color w:val="790013" w:themeColor="accent6" w:themeShade="40"/>
              </w:rPr>
              <w:t>Delivery issues may also be reflected in the risk analysis.</w:t>
            </w:r>
            <w:r>
              <w:rPr>
                <w:color w:val="790013" w:themeColor="accent6" w:themeShade="40"/>
              </w:rPr>
              <w:t xml:space="preserve"> </w:t>
            </w:r>
          </w:p>
        </w:tc>
      </w:tr>
    </w:tbl>
    <w:p w14:paraId="774919BE" w14:textId="77777777" w:rsidR="00E45ADA" w:rsidRDefault="00E45ADA" w:rsidP="00D7488E">
      <w:pPr>
        <w:pStyle w:val="BodyText"/>
      </w:pPr>
    </w:p>
    <w:tbl>
      <w:tblPr>
        <w:tblStyle w:val="ListTable3-Accent4"/>
        <w:tblW w:w="0" w:type="auto"/>
        <w:tblLook w:val="0480" w:firstRow="0" w:lastRow="0" w:firstColumn="1" w:lastColumn="0" w:noHBand="0" w:noVBand="1"/>
      </w:tblPr>
      <w:tblGrid>
        <w:gridCol w:w="10194"/>
      </w:tblGrid>
      <w:tr w:rsidR="00D7488E" w14:paraId="5CA13A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070D2DC1" w14:textId="6C5F4E1E" w:rsidR="00DA5FFE" w:rsidRPr="00BE0A39" w:rsidRDefault="00DA5FFE" w:rsidP="00DA5FFE">
            <w:pPr>
              <w:pStyle w:val="BodyText"/>
              <w:rPr>
                <w:b/>
                <w:color w:val="002664" w:themeColor="accent1"/>
              </w:rPr>
            </w:pPr>
            <w:r>
              <w:rPr>
                <w:b/>
                <w:color w:val="002664" w:themeColor="accent1"/>
              </w:rPr>
              <w:t>Significant delivery issues</w:t>
            </w:r>
          </w:p>
          <w:p w14:paraId="7B23BF13" w14:textId="2EB80923" w:rsidR="00D7488E" w:rsidRPr="002A5300" w:rsidRDefault="00D7488E">
            <w:pPr>
              <w:pStyle w:val="BodyText"/>
              <w:rPr>
                <w:bCs w:val="0"/>
                <w:color w:val="auto"/>
              </w:rPr>
            </w:pPr>
            <w:r w:rsidRPr="00B24DB0">
              <w:rPr>
                <w:bCs w:val="0"/>
                <w:color w:val="auto"/>
              </w:rPr>
              <w:t xml:space="preserve">[Outline </w:t>
            </w:r>
            <w:r>
              <w:rPr>
                <w:bCs w:val="0"/>
                <w:color w:val="auto"/>
              </w:rPr>
              <w:t>any significant delivery issues</w:t>
            </w:r>
            <w:r w:rsidR="005F3FC6">
              <w:rPr>
                <w:bCs w:val="0"/>
                <w:color w:val="auto"/>
              </w:rPr>
              <w:t>.</w:t>
            </w:r>
            <w:r>
              <w:rPr>
                <w:bCs w:val="0"/>
                <w:color w:val="auto"/>
              </w:rPr>
              <w:t>]</w:t>
            </w:r>
          </w:p>
          <w:p w14:paraId="25663237" w14:textId="77777777" w:rsidR="00D7488E" w:rsidRDefault="00D7488E">
            <w:pPr>
              <w:pStyle w:val="BodyText"/>
            </w:pPr>
          </w:p>
        </w:tc>
      </w:tr>
    </w:tbl>
    <w:p w14:paraId="79DEDD58" w14:textId="77777777" w:rsidR="004341B0" w:rsidRPr="00210973" w:rsidRDefault="004341B0" w:rsidP="00210973">
      <w:pPr>
        <w:pStyle w:val="BodyText"/>
      </w:pPr>
    </w:p>
    <w:sectPr w:rsidR="004341B0" w:rsidRPr="00210973" w:rsidSect="00EA61F6">
      <w:footerReference w:type="default" r:id="rId20"/>
      <w:headerReference w:type="first" r:id="rId21"/>
      <w:footerReference w:type="first" r:id="rId22"/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01C5" w14:textId="77777777" w:rsidR="001D4377" w:rsidRDefault="001D4377" w:rsidP="00921FD3">
      <w:r>
        <w:separator/>
      </w:r>
    </w:p>
    <w:p w14:paraId="4E649FEF" w14:textId="77777777" w:rsidR="001D4377" w:rsidRDefault="001D4377"/>
    <w:p w14:paraId="0558649A" w14:textId="77777777" w:rsidR="001D4377" w:rsidRDefault="001D4377"/>
  </w:endnote>
  <w:endnote w:type="continuationSeparator" w:id="0">
    <w:p w14:paraId="55C71C94" w14:textId="77777777" w:rsidR="001D4377" w:rsidRDefault="001D4377" w:rsidP="00921FD3">
      <w:r>
        <w:continuationSeparator/>
      </w:r>
    </w:p>
    <w:p w14:paraId="52A04763" w14:textId="77777777" w:rsidR="001D4377" w:rsidRDefault="001D4377"/>
    <w:p w14:paraId="69DF70D6" w14:textId="77777777" w:rsidR="001D4377" w:rsidRDefault="001D4377"/>
  </w:endnote>
  <w:endnote w:type="continuationNotice" w:id="1">
    <w:p w14:paraId="4F130B28" w14:textId="77777777" w:rsidR="001D4377" w:rsidRDefault="001D4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97F5" w14:textId="38A27AB4" w:rsidR="00CE772D" w:rsidRDefault="00046030" w:rsidP="00046030">
    <w:pPr>
      <w:pStyle w:val="Footer"/>
    </w:pPr>
    <w:r>
      <w:t>[Month and year]</w:t>
    </w:r>
    <w:r>
      <w:ptab w:relativeTo="margin" w:alignment="center" w:leader="none"/>
    </w:r>
    <w:r>
      <w:t>[Agency name]</w:t>
    </w:r>
    <w:r>
      <w:tab/>
    </w:r>
    <w:sdt>
      <w:sdtPr>
        <w:id w:val="-1385482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772D">
          <w:fldChar w:fldCharType="begin"/>
        </w:r>
        <w:r w:rsidR="00CE772D">
          <w:instrText xml:space="preserve"> PAGE   \* MERGEFORMAT </w:instrText>
        </w:r>
        <w:r w:rsidR="00CE772D">
          <w:fldChar w:fldCharType="separate"/>
        </w:r>
        <w:r w:rsidR="00CE772D">
          <w:rPr>
            <w:noProof/>
          </w:rPr>
          <w:t>2</w:t>
        </w:r>
        <w:r w:rsidR="00CE772D">
          <w:rPr>
            <w:noProof/>
          </w:rPr>
          <w:fldChar w:fldCharType="end"/>
        </w:r>
      </w:sdtContent>
    </w:sdt>
  </w:p>
  <w:p w14:paraId="3721A98D" w14:textId="77777777" w:rsidR="00CE772D" w:rsidRDefault="00CE7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30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045C0" w14:textId="100AB673" w:rsidR="00046030" w:rsidRDefault="00046030" w:rsidP="00046030">
        <w:pPr>
          <w:pStyle w:val="Footer"/>
        </w:pPr>
        <w:r>
          <w:t>[Month and year]</w:t>
        </w:r>
        <w:r>
          <w:ptab w:relativeTo="margin" w:alignment="center" w:leader="none"/>
        </w:r>
        <w:r>
          <w:t>[Agency name]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A775E" w14:textId="77777777" w:rsidR="00046030" w:rsidRDefault="0004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AF09" w14:textId="77777777" w:rsidR="001D4377" w:rsidRDefault="001D4377" w:rsidP="008F0B7B">
      <w:pPr>
        <w:pStyle w:val="BodyText"/>
      </w:pPr>
      <w:bookmarkStart w:id="0" w:name="_Hlk110332159"/>
      <w:bookmarkEnd w:id="0"/>
      <w:r>
        <w:separator/>
      </w:r>
    </w:p>
  </w:footnote>
  <w:footnote w:type="continuationSeparator" w:id="0">
    <w:p w14:paraId="3AABF4F3" w14:textId="77777777" w:rsidR="001D4377" w:rsidRDefault="001D4377" w:rsidP="00921FD3">
      <w:r>
        <w:continuationSeparator/>
      </w:r>
    </w:p>
    <w:p w14:paraId="71E0D7A1" w14:textId="77777777" w:rsidR="001D4377" w:rsidRDefault="001D4377"/>
    <w:p w14:paraId="59BD3505" w14:textId="77777777" w:rsidR="001D4377" w:rsidRDefault="001D4377"/>
  </w:footnote>
  <w:footnote w:type="continuationNotice" w:id="1">
    <w:p w14:paraId="28140752" w14:textId="77777777" w:rsidR="001D4377" w:rsidRDefault="001D4377"/>
  </w:footnote>
  <w:footnote w:id="2">
    <w:p w14:paraId="77855BBC" w14:textId="70A5BEDE" w:rsidR="00D83AB7" w:rsidRDefault="00D83AB7" w:rsidP="00D83A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D303C" w:rsidRPr="00F02BC3">
          <w:rPr>
            <w:rStyle w:val="Hyperlink"/>
          </w:rPr>
          <w:t>Cabinet template and resources</w:t>
        </w:r>
      </w:hyperlink>
      <w:r w:rsidR="002D303C">
        <w:t>, NSW Government website.</w:t>
      </w:r>
    </w:p>
  </w:footnote>
  <w:footnote w:id="3">
    <w:p w14:paraId="5FCD594F" w14:textId="2DC6A47B" w:rsidR="00D85AF8" w:rsidRPr="00D85AF8" w:rsidRDefault="00D85AF8">
      <w:pPr>
        <w:pStyle w:val="FootnoteText"/>
        <w:rPr>
          <w:color w:val="auto"/>
        </w:rPr>
      </w:pPr>
      <w:r>
        <w:rPr>
          <w:rStyle w:val="FootnoteReference"/>
        </w:rPr>
        <w:footnoteRef/>
      </w:r>
      <w:r>
        <w:t xml:space="preserve"> </w:t>
      </w:r>
      <w:r w:rsidRPr="0032662D">
        <w:rPr>
          <w:color w:val="auto"/>
        </w:rPr>
        <w:t>An initiative is a proposal that has been progressed by Government or has been delivered. Initiatives can refer to projects, programs, policies or regulations.</w:t>
      </w:r>
    </w:p>
  </w:footnote>
  <w:footnote w:id="4">
    <w:p w14:paraId="5CFA48A3" w14:textId="19D77FC8" w:rsidR="00B471BC" w:rsidRDefault="00B471BC">
      <w:pPr>
        <w:pStyle w:val="FootnoteText"/>
      </w:pPr>
      <w:r w:rsidRPr="0032662D">
        <w:rPr>
          <w:rStyle w:val="FootnoteReference"/>
          <w:color w:val="auto"/>
        </w:rPr>
        <w:footnoteRef/>
      </w:r>
      <w:r w:rsidRPr="0032662D">
        <w:rPr>
          <w:color w:val="auto"/>
        </w:rPr>
        <w:t xml:space="preserve"> For information on how to develop a logic model refer to </w:t>
      </w:r>
      <w:hyperlink r:id="rId2" w:history="1">
        <w:r w:rsidRPr="0032662D">
          <w:rPr>
            <w:rStyle w:val="Hyperlink"/>
            <w:color w:val="auto"/>
          </w:rPr>
          <w:t>Evaluation Workbook 1</w:t>
        </w:r>
      </w:hyperlink>
      <w:r w:rsidRPr="0032662D">
        <w:rPr>
          <w:color w:val="auto"/>
        </w:rPr>
        <w:t>.</w:t>
      </w:r>
    </w:p>
  </w:footnote>
  <w:footnote w:id="5">
    <w:p w14:paraId="5F352D3E" w14:textId="77777777" w:rsidR="00505CB7" w:rsidRDefault="00505CB7" w:rsidP="00505CB7">
      <w:pPr>
        <w:pStyle w:val="FootnoteText"/>
      </w:pPr>
      <w:r>
        <w:rPr>
          <w:rStyle w:val="FootnoteReference"/>
        </w:rPr>
        <w:footnoteRef/>
      </w:r>
      <w:r>
        <w:t xml:space="preserve"> For example,</w:t>
      </w:r>
      <w:r w:rsidRPr="00F453D0">
        <w:t xml:space="preserve"> $2025</w:t>
      </w:r>
      <w:r>
        <w:t xml:space="preserve">, real </w:t>
      </w:r>
      <w:r w:rsidRPr="00F453D0">
        <w:t> </w:t>
      </w:r>
    </w:p>
  </w:footnote>
  <w:footnote w:id="6">
    <w:p w14:paraId="2F9681BF" w14:textId="79B70629" w:rsidR="00990FA5" w:rsidRDefault="00990FA5" w:rsidP="00D60B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518E">
        <w:t xml:space="preserve">Where relevant complete </w:t>
      </w:r>
      <w:r w:rsidR="00021750">
        <w:t>impact assessments</w:t>
      </w:r>
      <w:r w:rsidR="007B6927">
        <w:t xml:space="preserve">. They sit </w:t>
      </w:r>
      <w:r w:rsidR="00D60B9A">
        <w:t>alongside</w:t>
      </w:r>
      <w:r w:rsidR="007B6927">
        <w:t xml:space="preserve"> the business case</w:t>
      </w:r>
      <w:r w:rsidR="006F62D5">
        <w:t>s in supporting decis</w:t>
      </w:r>
      <w:r w:rsidR="00B70B6A">
        <w:t xml:space="preserve">ion-makers and advisors </w:t>
      </w:r>
      <w:r w:rsidR="00C0701F">
        <w:t xml:space="preserve">when assessing a proposal. </w:t>
      </w:r>
      <w:r w:rsidR="000E07C6">
        <w:t xml:space="preserve">Refer to the </w:t>
      </w:r>
      <w:hyperlink r:id="rId3" w:history="1">
        <w:r w:rsidR="00D60B9A" w:rsidRPr="00E44923">
          <w:rPr>
            <w:rStyle w:val="Hyperlink"/>
          </w:rPr>
          <w:t>Gender Impact Assessment Policy (TPG23-27)</w:t>
        </w:r>
      </w:hyperlink>
      <w:r w:rsidR="00D60B9A">
        <w:t xml:space="preserve"> and </w:t>
      </w:r>
      <w:hyperlink r:id="rId4" w:anchor=":~:text=TPG24-26%20First%20Nations%20Impact%20Assessment%20Policy%20provides%20directions,measures.%20Read%20TPG24-26%20First%20Nations%20Impact%20Assessment%20Policy." w:history="1">
        <w:r w:rsidR="00D60B9A" w:rsidRPr="00294865">
          <w:rPr>
            <w:rStyle w:val="Hyperlink"/>
          </w:rPr>
          <w:t>the First Nations Impact Assessment Policy (TPG24-26)</w:t>
        </w:r>
        <w:r w:rsidR="00B21809" w:rsidRPr="00294865">
          <w:rPr>
            <w:rStyle w:val="Hyperlink"/>
          </w:rPr>
          <w:t>.</w:t>
        </w:r>
      </w:hyperlink>
    </w:p>
  </w:footnote>
  <w:footnote w:id="7">
    <w:p w14:paraId="26310600" w14:textId="1C74286E" w:rsidR="00715A87" w:rsidRDefault="00715A87">
      <w:pPr>
        <w:pStyle w:val="FootnoteText"/>
      </w:pPr>
      <w:r>
        <w:rPr>
          <w:rStyle w:val="FootnoteReference"/>
        </w:rPr>
        <w:footnoteRef/>
      </w:r>
      <w:r>
        <w:t xml:space="preserve"> Also referred to as budget year</w:t>
      </w:r>
      <w:r w:rsidR="00B45587">
        <w:t>.</w:t>
      </w:r>
    </w:p>
  </w:footnote>
  <w:footnote w:id="8">
    <w:p w14:paraId="1C458FC7" w14:textId="77777777" w:rsidR="00715A87" w:rsidRDefault="00715A87" w:rsidP="00411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77E7">
        <w:t xml:space="preserve">Split into columns based on </w:t>
      </w:r>
      <w:r>
        <w:t>the number of planning years. A total column can be added to the right of the table.</w:t>
      </w:r>
    </w:p>
  </w:footnote>
  <w:footnote w:id="9">
    <w:p w14:paraId="468701B1" w14:textId="521C2C7D" w:rsidR="0085298A" w:rsidRDefault="0085298A">
      <w:pPr>
        <w:pStyle w:val="FootnoteText"/>
      </w:pPr>
      <w:r w:rsidRPr="001F0501">
        <w:rPr>
          <w:rStyle w:val="FootnoteReference"/>
          <w:color w:val="auto"/>
        </w:rPr>
        <w:footnoteRef/>
      </w:r>
      <w:r w:rsidRPr="001F0501">
        <w:rPr>
          <w:color w:val="auto"/>
        </w:rPr>
        <w:t xml:space="preserve"> Refer </w:t>
      </w:r>
      <w:r w:rsidRPr="005E3807">
        <w:t xml:space="preserve">to </w:t>
      </w:r>
      <w:r>
        <w:fldChar w:fldCharType="begin"/>
      </w:r>
      <w:r>
        <w:instrText xml:space="preserve"> REF _Ref175652422 \h </w:instrText>
      </w:r>
      <w:r w:rsidR="0052431B">
        <w:instrText xml:space="preserve"> \* MERGEFORMAT </w:instrText>
      </w:r>
      <w:r>
        <w:fldChar w:fldCharType="separate"/>
      </w:r>
      <w:r w:rsidR="0066481C" w:rsidRPr="00DE7D59">
        <w:t>Table 6: Residual risk rating matrix</w:t>
      </w:r>
      <w:r>
        <w:fldChar w:fldCharType="end"/>
      </w:r>
      <w:r w:rsidR="0052431B">
        <w:t xml:space="preserve">. </w:t>
      </w:r>
    </w:p>
  </w:footnote>
  <w:footnote w:id="10">
    <w:p w14:paraId="1C3157F1" w14:textId="77777777" w:rsidR="00DF2E63" w:rsidRDefault="00DF2E63" w:rsidP="00DF2E63">
      <w:pPr>
        <w:pStyle w:val="FootnoteText"/>
      </w:pPr>
      <w:r>
        <w:rPr>
          <w:rStyle w:val="FootnoteReference"/>
        </w:rPr>
        <w:footnoteRef/>
      </w:r>
      <w:r>
        <w:t xml:space="preserve"> High-level monitoring and evaluation planning provides decision makers with confidence that there </w:t>
      </w:r>
      <w:proofErr w:type="gramStart"/>
      <w:r>
        <w:t>has</w:t>
      </w:r>
      <w:proofErr w:type="gramEnd"/>
      <w:r>
        <w:t xml:space="preserve"> been adequate considerations on the scopes, responsibilities and resourcing required for evaluation. Detailed evaluation planning for project management purposes </w:t>
      </w:r>
      <w:proofErr w:type="gramStart"/>
      <w:r>
        <w:t>are</w:t>
      </w:r>
      <w:proofErr w:type="gramEnd"/>
      <w:r>
        <w:t xml:space="preserve"> not required for a business case. </w:t>
      </w:r>
    </w:p>
  </w:footnote>
  <w:footnote w:id="11">
    <w:p w14:paraId="15A2D255" w14:textId="1A4DEC37" w:rsidR="00E45ADA" w:rsidRDefault="00E45ADA">
      <w:pPr>
        <w:pStyle w:val="FootnoteText"/>
      </w:pPr>
      <w:r w:rsidRPr="00E45ADA">
        <w:rPr>
          <w:rStyle w:val="FootnoteReference"/>
          <w:color w:val="auto"/>
        </w:rPr>
        <w:footnoteRef/>
      </w:r>
      <w:r w:rsidRPr="00E45ADA">
        <w:rPr>
          <w:color w:val="auto"/>
        </w:rPr>
        <w:t xml:space="preserve"> Delete Table 8 if the delivery schedule is presented in a different format. The proposed delivery schedules can be presented in a format that is preferred by the agency (</w:t>
      </w:r>
      <w:r w:rsidR="00E1442C">
        <w:rPr>
          <w:color w:val="auto"/>
        </w:rPr>
        <w:t>for example,</w:t>
      </w:r>
      <w:r w:rsidRPr="00E45ADA">
        <w:rPr>
          <w:color w:val="auto"/>
        </w:rPr>
        <w:t xml:space="preserve"> a table or as a Gantt Chart).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4FA5" w14:textId="77777777" w:rsidR="00E21A14" w:rsidRDefault="00E21A14" w:rsidP="009C2DB2">
    <w:pPr>
      <w:pStyle w:val="HeaderFooterSensitivityLabelSpac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F9E3D7" wp14:editId="6CA69634">
              <wp:simplePos x="0" y="0"/>
              <wp:positionH relativeFrom="page">
                <wp:posOffset>0</wp:posOffset>
              </wp:positionH>
              <wp:positionV relativeFrom="page">
                <wp:posOffset>-4648200</wp:posOffset>
              </wp:positionV>
              <wp:extent cx="7559675" cy="8819515"/>
              <wp:effectExtent l="0" t="0" r="3175" b="635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19515"/>
                        <a:chOff x="0" y="-4648197"/>
                        <a:chExt cx="7560000" cy="8820000"/>
                      </a:xfrm>
                    </wpg:grpSpPr>
                    <wps:wsp>
                      <wps:cNvPr id="24" name="Rectangl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-4648197"/>
                          <a:ext cx="7560000" cy="882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-4648197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BC04F9A" id="Group 23" o:spid="_x0000_s1026" alt="&quot;&quot;" style="position:absolute;margin-left:0;margin-top:-366pt;width:595.25pt;height:694.45pt;z-index:-251658240;mso-position-horizontal-relative:page;mso-position-vertical-relative:page;mso-width-relative:margin;mso-height-relative:margin" coordorigin=",-46481" coordsize="75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">
              <v:rect id="Rectangle 24" o:spid="_x0000_s1027" alt="&quot;&quot;" style="position:absolute;top:-46481;width:75600;height:88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" fillcolor="#146cfd [3206]" stroked="f" strokeweight="1pt"/>
              <v:rect id="Rectangle 25" o:spid="_x0000_s1028" alt="&quot;&quot;" style="position:absolute;top:-46481;width:75600;height:7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002664 [3204]" stroked="f" strokeweight="1pt"/>
              <w10:wrap anchorx="page" anchory="page"/>
            </v:group>
          </w:pict>
        </mc:Fallback>
      </mc:AlternateContent>
    </w:r>
  </w:p>
  <w:p w14:paraId="5B034415" w14:textId="77777777" w:rsidR="00E21A14" w:rsidRPr="00B41FC1" w:rsidRDefault="00E21A14" w:rsidP="0055273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DDD46B2" wp14:editId="3CEDF39B">
              <wp:extent cx="5219700" cy="900000"/>
              <wp:effectExtent l="0" t="0" r="0" b="14605"/>
              <wp:docPr id="26" name="Text Box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06D14" w14:textId="77777777" w:rsidR="00E21A14" w:rsidRPr="00B74B83" w:rsidRDefault="00E21A14" w:rsidP="00B64B5F">
                          <w:pPr>
                            <w:pStyle w:val="Descriptor"/>
                          </w:pPr>
                          <w:r>
                            <w:t xml:space="preserve">[Agency name]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4DDD46B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alt="&quot;&quot;" style="width:411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" filled="f" stroked="f" strokeweight=".5pt">
              <v:textbox inset="0,0,0,0">
                <w:txbxContent>
                  <w:p w14:paraId="0D206D14" w14:textId="77777777" w:rsidR="00E21A14" w:rsidRPr="00B74B83" w:rsidRDefault="00E21A14" w:rsidP="00B64B5F">
                    <w:pPr>
                      <w:pStyle w:val="Descriptor"/>
                    </w:pPr>
                    <w:r>
                      <w:t xml:space="preserve">[Agency name] 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  <w:r>
      <w:rPr>
        <w:noProof/>
      </w:rPr>
      <w:drawing>
        <wp:inline distT="0" distB="0" distL="0" distR="0" wp14:anchorId="0FA74C17" wp14:editId="201ECC79">
          <wp:extent cx="827879" cy="900000"/>
          <wp:effectExtent l="0" t="0" r="0" b="0"/>
          <wp:docPr id="840106807" name="Picture 840106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7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7BCFC" w14:textId="77777777" w:rsidR="00E21A14" w:rsidRDefault="00E2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F3C"/>
    <w:multiLevelType w:val="hybridMultilevel"/>
    <w:tmpl w:val="1562AC98"/>
    <w:lvl w:ilvl="0" w:tplc="F46094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790013" w:themeColor="accent6" w:themeShade="4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2C3"/>
    <w:multiLevelType w:val="hybridMultilevel"/>
    <w:tmpl w:val="4762F0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546"/>
    <w:multiLevelType w:val="hybridMultilevel"/>
    <w:tmpl w:val="83B42290"/>
    <w:lvl w:ilvl="0" w:tplc="1EC82554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912"/>
    <w:multiLevelType w:val="hybridMultilevel"/>
    <w:tmpl w:val="CADC0E30"/>
    <w:lvl w:ilvl="0" w:tplc="7A1C0BCC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4B0651"/>
    <w:multiLevelType w:val="hybridMultilevel"/>
    <w:tmpl w:val="DB34E58C"/>
    <w:lvl w:ilvl="0" w:tplc="28CA237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B0B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58C8"/>
    <w:multiLevelType w:val="hybridMultilevel"/>
    <w:tmpl w:val="22CA2AD6"/>
    <w:lvl w:ilvl="0" w:tplc="C7C4512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790013" w:themeColor="accent6" w:themeShade="4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942059"/>
    <w:multiLevelType w:val="hybridMultilevel"/>
    <w:tmpl w:val="01FC60DC"/>
    <w:lvl w:ilvl="0" w:tplc="4B76525E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790013" w:themeColor="accent6" w:themeShade="4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6C5C"/>
    <w:multiLevelType w:val="hybridMultilevel"/>
    <w:tmpl w:val="F060138E"/>
    <w:lvl w:ilvl="0" w:tplc="3E440F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49E087A"/>
    <w:multiLevelType w:val="hybridMultilevel"/>
    <w:tmpl w:val="A1A23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D0B"/>
    <w:multiLevelType w:val="hybridMultilevel"/>
    <w:tmpl w:val="34C0FAE4"/>
    <w:lvl w:ilvl="0" w:tplc="090691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C47C7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BE63241"/>
    <w:multiLevelType w:val="hybridMultilevel"/>
    <w:tmpl w:val="7D42D852"/>
    <w:lvl w:ilvl="0" w:tplc="55F8719A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61A2"/>
    <w:multiLevelType w:val="hybridMultilevel"/>
    <w:tmpl w:val="C02AA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F0DCA"/>
    <w:multiLevelType w:val="hybridMultilevel"/>
    <w:tmpl w:val="08ECA7A8"/>
    <w:lvl w:ilvl="0" w:tplc="88F254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90013" w:themeColor="accent6" w:themeShade="4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71888"/>
    <w:multiLevelType w:val="hybridMultilevel"/>
    <w:tmpl w:val="BA1404E8"/>
    <w:lvl w:ilvl="0" w:tplc="BA2E1F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50C6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9123F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21A89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6666E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FE460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CF0B8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8D008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24A3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4FC511C4"/>
    <w:multiLevelType w:val="hybridMultilevel"/>
    <w:tmpl w:val="6E82D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1821"/>
    <w:multiLevelType w:val="hybridMultilevel"/>
    <w:tmpl w:val="4762F09E"/>
    <w:lvl w:ilvl="0" w:tplc="6F48877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41B0"/>
    <w:multiLevelType w:val="hybridMultilevel"/>
    <w:tmpl w:val="E7A41DBA"/>
    <w:lvl w:ilvl="0" w:tplc="A7BE99DA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  <w:color w:val="790013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C35CBF"/>
    <w:multiLevelType w:val="hybridMultilevel"/>
    <w:tmpl w:val="58401140"/>
    <w:lvl w:ilvl="0" w:tplc="D0D621F0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140FE"/>
    <w:multiLevelType w:val="multilevel"/>
    <w:tmpl w:val="D06EBF5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26" w15:restartNumberingAfterBreak="0">
    <w:nsid w:val="5E122284"/>
    <w:multiLevelType w:val="hybridMultilevel"/>
    <w:tmpl w:val="1FB48D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94025"/>
    <w:multiLevelType w:val="hybridMultilevel"/>
    <w:tmpl w:val="527CC698"/>
    <w:lvl w:ilvl="0" w:tplc="54B40D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348C" w:themeColor="background2" w:themeTint="E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C0E88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009F0"/>
    <w:multiLevelType w:val="hybridMultilevel"/>
    <w:tmpl w:val="BB068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A5999"/>
    <w:multiLevelType w:val="hybridMultilevel"/>
    <w:tmpl w:val="EA08FCC8"/>
    <w:lvl w:ilvl="0" w:tplc="28CA237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F4745"/>
    <w:multiLevelType w:val="hybridMultilevel"/>
    <w:tmpl w:val="F6EA1750"/>
    <w:lvl w:ilvl="0" w:tplc="9EE8A8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B237E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048DD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72C5D"/>
    <w:multiLevelType w:val="hybridMultilevel"/>
    <w:tmpl w:val="786C4DA6"/>
    <w:lvl w:ilvl="0" w:tplc="52E233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E109E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0781">
    <w:abstractNumId w:val="23"/>
  </w:num>
  <w:num w:numId="2" w16cid:durableId="97413784">
    <w:abstractNumId w:val="15"/>
  </w:num>
  <w:num w:numId="3" w16cid:durableId="1171944636">
    <w:abstractNumId w:val="8"/>
  </w:num>
  <w:num w:numId="4" w16cid:durableId="1822313087">
    <w:abstractNumId w:val="11"/>
  </w:num>
  <w:num w:numId="5" w16cid:durableId="1447383381">
    <w:abstractNumId w:val="9"/>
  </w:num>
  <w:num w:numId="6" w16cid:durableId="1958488604">
    <w:abstractNumId w:val="25"/>
  </w:num>
  <w:num w:numId="7" w16cid:durableId="1952740284">
    <w:abstractNumId w:val="25"/>
  </w:num>
  <w:num w:numId="8" w16cid:durableId="1375690585">
    <w:abstractNumId w:val="4"/>
  </w:num>
  <w:num w:numId="9" w16cid:durableId="2027361990">
    <w:abstractNumId w:val="21"/>
  </w:num>
  <w:num w:numId="10" w16cid:durableId="64374368">
    <w:abstractNumId w:val="13"/>
  </w:num>
  <w:num w:numId="11" w16cid:durableId="905064830">
    <w:abstractNumId w:val="35"/>
  </w:num>
  <w:num w:numId="12" w16cid:durableId="1377925181">
    <w:abstractNumId w:val="12"/>
  </w:num>
  <w:num w:numId="13" w16cid:durableId="1754278026">
    <w:abstractNumId w:val="6"/>
  </w:num>
  <w:num w:numId="14" w16cid:durableId="1689796457">
    <w:abstractNumId w:val="14"/>
  </w:num>
  <w:num w:numId="15" w16cid:durableId="438643147">
    <w:abstractNumId w:val="28"/>
  </w:num>
  <w:num w:numId="16" w16cid:durableId="108208975">
    <w:abstractNumId w:val="33"/>
  </w:num>
  <w:num w:numId="17" w16cid:durableId="301354864">
    <w:abstractNumId w:val="22"/>
  </w:num>
  <w:num w:numId="18" w16cid:durableId="1546261421">
    <w:abstractNumId w:val="26"/>
  </w:num>
  <w:num w:numId="19" w16cid:durableId="1101992694">
    <w:abstractNumId w:val="19"/>
  </w:num>
  <w:num w:numId="20" w16cid:durableId="1911651781">
    <w:abstractNumId w:val="20"/>
  </w:num>
  <w:num w:numId="21" w16cid:durableId="2134203974">
    <w:abstractNumId w:val="27"/>
  </w:num>
  <w:num w:numId="22" w16cid:durableId="1338726673">
    <w:abstractNumId w:val="10"/>
  </w:num>
  <w:num w:numId="23" w16cid:durableId="1404526263">
    <w:abstractNumId w:val="31"/>
  </w:num>
  <w:num w:numId="24" w16cid:durableId="1970087177">
    <w:abstractNumId w:val="21"/>
  </w:num>
  <w:num w:numId="25" w16cid:durableId="8796074">
    <w:abstractNumId w:val="21"/>
  </w:num>
  <w:num w:numId="26" w16cid:durableId="1176310511">
    <w:abstractNumId w:val="2"/>
  </w:num>
  <w:num w:numId="27" w16cid:durableId="138154694">
    <w:abstractNumId w:val="24"/>
  </w:num>
  <w:num w:numId="28" w16cid:durableId="1117143736">
    <w:abstractNumId w:val="32"/>
  </w:num>
  <w:num w:numId="29" w16cid:durableId="1202203872">
    <w:abstractNumId w:val="3"/>
  </w:num>
  <w:num w:numId="30" w16cid:durableId="166798148">
    <w:abstractNumId w:val="16"/>
  </w:num>
  <w:num w:numId="31" w16cid:durableId="625352460">
    <w:abstractNumId w:val="17"/>
  </w:num>
  <w:num w:numId="32" w16cid:durableId="586547897">
    <w:abstractNumId w:val="9"/>
    <w:lvlOverride w:ilvl="0">
      <w:startOverride w:val="1"/>
    </w:lvlOverride>
  </w:num>
  <w:num w:numId="33" w16cid:durableId="1623225056">
    <w:abstractNumId w:val="9"/>
    <w:lvlOverride w:ilvl="0">
      <w:startOverride w:val="1"/>
    </w:lvlOverride>
  </w:num>
  <w:num w:numId="34" w16cid:durableId="138690853">
    <w:abstractNumId w:val="9"/>
    <w:lvlOverride w:ilvl="0">
      <w:startOverride w:val="1"/>
    </w:lvlOverride>
  </w:num>
  <w:num w:numId="35" w16cid:durableId="953681571">
    <w:abstractNumId w:val="9"/>
    <w:lvlOverride w:ilvl="0">
      <w:startOverride w:val="1"/>
    </w:lvlOverride>
  </w:num>
  <w:num w:numId="36" w16cid:durableId="1427112869">
    <w:abstractNumId w:val="9"/>
    <w:lvlOverride w:ilvl="0">
      <w:startOverride w:val="1"/>
    </w:lvlOverride>
  </w:num>
  <w:num w:numId="37" w16cid:durableId="1065222437">
    <w:abstractNumId w:val="29"/>
  </w:num>
  <w:num w:numId="38" w16cid:durableId="732656781">
    <w:abstractNumId w:val="7"/>
  </w:num>
  <w:num w:numId="39" w16cid:durableId="30882030">
    <w:abstractNumId w:val="0"/>
  </w:num>
  <w:num w:numId="40" w16cid:durableId="735199595">
    <w:abstractNumId w:val="9"/>
    <w:lvlOverride w:ilvl="0">
      <w:startOverride w:val="1"/>
    </w:lvlOverride>
  </w:num>
  <w:num w:numId="41" w16cid:durableId="552273616">
    <w:abstractNumId w:val="34"/>
  </w:num>
  <w:num w:numId="42" w16cid:durableId="97793569">
    <w:abstractNumId w:val="30"/>
  </w:num>
  <w:num w:numId="43" w16cid:durableId="2123255912">
    <w:abstractNumId w:val="5"/>
  </w:num>
  <w:num w:numId="44" w16cid:durableId="2513527">
    <w:abstractNumId w:val="1"/>
  </w:num>
  <w:num w:numId="45" w16cid:durableId="91235678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2"/>
    <w:rsid w:val="0000059A"/>
    <w:rsid w:val="00000901"/>
    <w:rsid w:val="00000988"/>
    <w:rsid w:val="00001810"/>
    <w:rsid w:val="00001B19"/>
    <w:rsid w:val="0000212C"/>
    <w:rsid w:val="0000228F"/>
    <w:rsid w:val="00002316"/>
    <w:rsid w:val="000023C9"/>
    <w:rsid w:val="0000269A"/>
    <w:rsid w:val="0000282C"/>
    <w:rsid w:val="00002B34"/>
    <w:rsid w:val="00002C93"/>
    <w:rsid w:val="00003018"/>
    <w:rsid w:val="00003583"/>
    <w:rsid w:val="00003709"/>
    <w:rsid w:val="000038A1"/>
    <w:rsid w:val="0000390C"/>
    <w:rsid w:val="00003F67"/>
    <w:rsid w:val="0000415D"/>
    <w:rsid w:val="000042DB"/>
    <w:rsid w:val="0000482B"/>
    <w:rsid w:val="00004EF6"/>
    <w:rsid w:val="00005378"/>
    <w:rsid w:val="00005564"/>
    <w:rsid w:val="0000565D"/>
    <w:rsid w:val="0000567E"/>
    <w:rsid w:val="00005754"/>
    <w:rsid w:val="00005BEF"/>
    <w:rsid w:val="00005D13"/>
    <w:rsid w:val="00005FC0"/>
    <w:rsid w:val="000060CB"/>
    <w:rsid w:val="000062E1"/>
    <w:rsid w:val="00007741"/>
    <w:rsid w:val="00007AF9"/>
    <w:rsid w:val="000100A3"/>
    <w:rsid w:val="00010104"/>
    <w:rsid w:val="00010E71"/>
    <w:rsid w:val="000113F9"/>
    <w:rsid w:val="00011944"/>
    <w:rsid w:val="0001198A"/>
    <w:rsid w:val="000123E5"/>
    <w:rsid w:val="00012705"/>
    <w:rsid w:val="00012E35"/>
    <w:rsid w:val="00013158"/>
    <w:rsid w:val="0001339C"/>
    <w:rsid w:val="00013780"/>
    <w:rsid w:val="00013C29"/>
    <w:rsid w:val="00014142"/>
    <w:rsid w:val="00014445"/>
    <w:rsid w:val="00014D02"/>
    <w:rsid w:val="00015063"/>
    <w:rsid w:val="00015705"/>
    <w:rsid w:val="000158C9"/>
    <w:rsid w:val="000205F1"/>
    <w:rsid w:val="00020713"/>
    <w:rsid w:val="00020C46"/>
    <w:rsid w:val="000210E6"/>
    <w:rsid w:val="00021750"/>
    <w:rsid w:val="000219D5"/>
    <w:rsid w:val="00021A2F"/>
    <w:rsid w:val="000220BF"/>
    <w:rsid w:val="0002259B"/>
    <w:rsid w:val="00023307"/>
    <w:rsid w:val="0002471A"/>
    <w:rsid w:val="000247CE"/>
    <w:rsid w:val="000247F2"/>
    <w:rsid w:val="00024B98"/>
    <w:rsid w:val="00024F9B"/>
    <w:rsid w:val="00025B3C"/>
    <w:rsid w:val="0002627E"/>
    <w:rsid w:val="000264D6"/>
    <w:rsid w:val="000274C5"/>
    <w:rsid w:val="00030447"/>
    <w:rsid w:val="00030C2E"/>
    <w:rsid w:val="0003114F"/>
    <w:rsid w:val="00031689"/>
    <w:rsid w:val="000319D3"/>
    <w:rsid w:val="00032C7F"/>
    <w:rsid w:val="000330D7"/>
    <w:rsid w:val="000336CF"/>
    <w:rsid w:val="00033E54"/>
    <w:rsid w:val="00034896"/>
    <w:rsid w:val="000349EF"/>
    <w:rsid w:val="00034D2C"/>
    <w:rsid w:val="000353BC"/>
    <w:rsid w:val="00035ADC"/>
    <w:rsid w:val="00035DF6"/>
    <w:rsid w:val="000363E2"/>
    <w:rsid w:val="000369E8"/>
    <w:rsid w:val="000369F8"/>
    <w:rsid w:val="00037159"/>
    <w:rsid w:val="00037776"/>
    <w:rsid w:val="00037C22"/>
    <w:rsid w:val="00037F15"/>
    <w:rsid w:val="00040018"/>
    <w:rsid w:val="0004047B"/>
    <w:rsid w:val="0004137C"/>
    <w:rsid w:val="000413E0"/>
    <w:rsid w:val="0004197E"/>
    <w:rsid w:val="0004209D"/>
    <w:rsid w:val="00042183"/>
    <w:rsid w:val="000432A5"/>
    <w:rsid w:val="000437B4"/>
    <w:rsid w:val="00043D50"/>
    <w:rsid w:val="0004413C"/>
    <w:rsid w:val="0004459D"/>
    <w:rsid w:val="00044CB2"/>
    <w:rsid w:val="000452D8"/>
    <w:rsid w:val="00045523"/>
    <w:rsid w:val="0004552A"/>
    <w:rsid w:val="00046030"/>
    <w:rsid w:val="00046ACD"/>
    <w:rsid w:val="00046B32"/>
    <w:rsid w:val="00046C21"/>
    <w:rsid w:val="00046E31"/>
    <w:rsid w:val="000475DC"/>
    <w:rsid w:val="000504E3"/>
    <w:rsid w:val="000505BD"/>
    <w:rsid w:val="00051462"/>
    <w:rsid w:val="00051A9D"/>
    <w:rsid w:val="00051CEB"/>
    <w:rsid w:val="00052065"/>
    <w:rsid w:val="000528DD"/>
    <w:rsid w:val="0005359F"/>
    <w:rsid w:val="00053A11"/>
    <w:rsid w:val="00053DA2"/>
    <w:rsid w:val="00053F53"/>
    <w:rsid w:val="00054160"/>
    <w:rsid w:val="00054324"/>
    <w:rsid w:val="00054979"/>
    <w:rsid w:val="000549BC"/>
    <w:rsid w:val="000558A2"/>
    <w:rsid w:val="000563C9"/>
    <w:rsid w:val="00056B07"/>
    <w:rsid w:val="00057577"/>
    <w:rsid w:val="0006000B"/>
    <w:rsid w:val="0006043F"/>
    <w:rsid w:val="000607A6"/>
    <w:rsid w:val="000607CC"/>
    <w:rsid w:val="00061233"/>
    <w:rsid w:val="00061624"/>
    <w:rsid w:val="00061C08"/>
    <w:rsid w:val="00062507"/>
    <w:rsid w:val="00062707"/>
    <w:rsid w:val="000635DC"/>
    <w:rsid w:val="0006462D"/>
    <w:rsid w:val="0006469D"/>
    <w:rsid w:val="000655D5"/>
    <w:rsid w:val="000656E6"/>
    <w:rsid w:val="00065791"/>
    <w:rsid w:val="0006581D"/>
    <w:rsid w:val="00065C23"/>
    <w:rsid w:val="000662C5"/>
    <w:rsid w:val="0006686F"/>
    <w:rsid w:val="0006692C"/>
    <w:rsid w:val="00066D7F"/>
    <w:rsid w:val="00066E16"/>
    <w:rsid w:val="00067234"/>
    <w:rsid w:val="00067C71"/>
    <w:rsid w:val="00067F1D"/>
    <w:rsid w:val="0007025C"/>
    <w:rsid w:val="00070ADA"/>
    <w:rsid w:val="00070B63"/>
    <w:rsid w:val="00071C6D"/>
    <w:rsid w:val="0007241E"/>
    <w:rsid w:val="00072B2F"/>
    <w:rsid w:val="0007365A"/>
    <w:rsid w:val="000736D6"/>
    <w:rsid w:val="0007392C"/>
    <w:rsid w:val="00074159"/>
    <w:rsid w:val="000745DF"/>
    <w:rsid w:val="000746AB"/>
    <w:rsid w:val="000746BB"/>
    <w:rsid w:val="000748F8"/>
    <w:rsid w:val="00075284"/>
    <w:rsid w:val="00075B80"/>
    <w:rsid w:val="00076196"/>
    <w:rsid w:val="00076C9E"/>
    <w:rsid w:val="00077922"/>
    <w:rsid w:val="00077B78"/>
    <w:rsid w:val="00077C94"/>
    <w:rsid w:val="0008035E"/>
    <w:rsid w:val="00080525"/>
    <w:rsid w:val="00080526"/>
    <w:rsid w:val="00080B4F"/>
    <w:rsid w:val="00080C66"/>
    <w:rsid w:val="00081030"/>
    <w:rsid w:val="000832C1"/>
    <w:rsid w:val="000833B4"/>
    <w:rsid w:val="00083BB8"/>
    <w:rsid w:val="00084641"/>
    <w:rsid w:val="00084B6D"/>
    <w:rsid w:val="00084B93"/>
    <w:rsid w:val="00084E00"/>
    <w:rsid w:val="00085037"/>
    <w:rsid w:val="00085650"/>
    <w:rsid w:val="00085756"/>
    <w:rsid w:val="0008644B"/>
    <w:rsid w:val="000866D7"/>
    <w:rsid w:val="000868BA"/>
    <w:rsid w:val="00086A15"/>
    <w:rsid w:val="00087FF3"/>
    <w:rsid w:val="00091C81"/>
    <w:rsid w:val="00092436"/>
    <w:rsid w:val="000926DF"/>
    <w:rsid w:val="00092A12"/>
    <w:rsid w:val="00092B26"/>
    <w:rsid w:val="00092F42"/>
    <w:rsid w:val="00093D20"/>
    <w:rsid w:val="00094693"/>
    <w:rsid w:val="000946A5"/>
    <w:rsid w:val="00094941"/>
    <w:rsid w:val="00094BA6"/>
    <w:rsid w:val="00094F30"/>
    <w:rsid w:val="000953B0"/>
    <w:rsid w:val="000956DB"/>
    <w:rsid w:val="00095A40"/>
    <w:rsid w:val="00095AD9"/>
    <w:rsid w:val="00095B81"/>
    <w:rsid w:val="00095F92"/>
    <w:rsid w:val="000965BA"/>
    <w:rsid w:val="00096842"/>
    <w:rsid w:val="00096E71"/>
    <w:rsid w:val="00096EFA"/>
    <w:rsid w:val="00097430"/>
    <w:rsid w:val="00097C40"/>
    <w:rsid w:val="000A0A02"/>
    <w:rsid w:val="000A1059"/>
    <w:rsid w:val="000A1773"/>
    <w:rsid w:val="000A2279"/>
    <w:rsid w:val="000A2F39"/>
    <w:rsid w:val="000A3374"/>
    <w:rsid w:val="000A381D"/>
    <w:rsid w:val="000A3F0F"/>
    <w:rsid w:val="000A3FCA"/>
    <w:rsid w:val="000A534F"/>
    <w:rsid w:val="000A569A"/>
    <w:rsid w:val="000A588E"/>
    <w:rsid w:val="000A5A48"/>
    <w:rsid w:val="000A5A67"/>
    <w:rsid w:val="000A608C"/>
    <w:rsid w:val="000A6218"/>
    <w:rsid w:val="000A66CB"/>
    <w:rsid w:val="000A691A"/>
    <w:rsid w:val="000A6AF5"/>
    <w:rsid w:val="000A70F7"/>
    <w:rsid w:val="000A7398"/>
    <w:rsid w:val="000A739E"/>
    <w:rsid w:val="000A77FC"/>
    <w:rsid w:val="000A7AF6"/>
    <w:rsid w:val="000A7F31"/>
    <w:rsid w:val="000B0041"/>
    <w:rsid w:val="000B0533"/>
    <w:rsid w:val="000B05DF"/>
    <w:rsid w:val="000B09EB"/>
    <w:rsid w:val="000B0DBE"/>
    <w:rsid w:val="000B1405"/>
    <w:rsid w:val="000B19E9"/>
    <w:rsid w:val="000B2209"/>
    <w:rsid w:val="000B23A6"/>
    <w:rsid w:val="000B2871"/>
    <w:rsid w:val="000B2B85"/>
    <w:rsid w:val="000B32E5"/>
    <w:rsid w:val="000B4613"/>
    <w:rsid w:val="000B4C5B"/>
    <w:rsid w:val="000B550D"/>
    <w:rsid w:val="000B55EA"/>
    <w:rsid w:val="000B6004"/>
    <w:rsid w:val="000B618A"/>
    <w:rsid w:val="000B619D"/>
    <w:rsid w:val="000B65BD"/>
    <w:rsid w:val="000B661F"/>
    <w:rsid w:val="000B67F5"/>
    <w:rsid w:val="000B69BA"/>
    <w:rsid w:val="000B6B57"/>
    <w:rsid w:val="000B7E9C"/>
    <w:rsid w:val="000B7F4B"/>
    <w:rsid w:val="000C025E"/>
    <w:rsid w:val="000C0394"/>
    <w:rsid w:val="000C1352"/>
    <w:rsid w:val="000C136E"/>
    <w:rsid w:val="000C17E7"/>
    <w:rsid w:val="000C1EC0"/>
    <w:rsid w:val="000C232B"/>
    <w:rsid w:val="000C29B7"/>
    <w:rsid w:val="000C311D"/>
    <w:rsid w:val="000C369C"/>
    <w:rsid w:val="000C3804"/>
    <w:rsid w:val="000C3C84"/>
    <w:rsid w:val="000C42B0"/>
    <w:rsid w:val="000C440B"/>
    <w:rsid w:val="000C6750"/>
    <w:rsid w:val="000C6B26"/>
    <w:rsid w:val="000C6C3D"/>
    <w:rsid w:val="000C73AA"/>
    <w:rsid w:val="000C7971"/>
    <w:rsid w:val="000C7996"/>
    <w:rsid w:val="000D0260"/>
    <w:rsid w:val="000D0397"/>
    <w:rsid w:val="000D0752"/>
    <w:rsid w:val="000D08DD"/>
    <w:rsid w:val="000D0CD0"/>
    <w:rsid w:val="000D1158"/>
    <w:rsid w:val="000D13E8"/>
    <w:rsid w:val="000D1527"/>
    <w:rsid w:val="000D15B8"/>
    <w:rsid w:val="000D1855"/>
    <w:rsid w:val="000D189A"/>
    <w:rsid w:val="000D1AB7"/>
    <w:rsid w:val="000D213A"/>
    <w:rsid w:val="000D2C1A"/>
    <w:rsid w:val="000D2D35"/>
    <w:rsid w:val="000D2DAB"/>
    <w:rsid w:val="000D2E90"/>
    <w:rsid w:val="000D30FC"/>
    <w:rsid w:val="000D3324"/>
    <w:rsid w:val="000D34F9"/>
    <w:rsid w:val="000D35F0"/>
    <w:rsid w:val="000D4B49"/>
    <w:rsid w:val="000D4C64"/>
    <w:rsid w:val="000D4CED"/>
    <w:rsid w:val="000D510C"/>
    <w:rsid w:val="000D5B12"/>
    <w:rsid w:val="000D5CAC"/>
    <w:rsid w:val="000D5FC5"/>
    <w:rsid w:val="000D646D"/>
    <w:rsid w:val="000D65EA"/>
    <w:rsid w:val="000D6749"/>
    <w:rsid w:val="000D6A4A"/>
    <w:rsid w:val="000D6AB6"/>
    <w:rsid w:val="000D6B77"/>
    <w:rsid w:val="000D6EA3"/>
    <w:rsid w:val="000D71E4"/>
    <w:rsid w:val="000D737E"/>
    <w:rsid w:val="000D76C9"/>
    <w:rsid w:val="000E015F"/>
    <w:rsid w:val="000E0434"/>
    <w:rsid w:val="000E0523"/>
    <w:rsid w:val="000E07C6"/>
    <w:rsid w:val="000E0A03"/>
    <w:rsid w:val="000E0C0A"/>
    <w:rsid w:val="000E0C85"/>
    <w:rsid w:val="000E0D55"/>
    <w:rsid w:val="000E0FD1"/>
    <w:rsid w:val="000E100A"/>
    <w:rsid w:val="000E1121"/>
    <w:rsid w:val="000E18FC"/>
    <w:rsid w:val="000E1D64"/>
    <w:rsid w:val="000E2604"/>
    <w:rsid w:val="000E26C8"/>
    <w:rsid w:val="000E28F0"/>
    <w:rsid w:val="000E2E7A"/>
    <w:rsid w:val="000E3812"/>
    <w:rsid w:val="000E3A70"/>
    <w:rsid w:val="000E3FF5"/>
    <w:rsid w:val="000E4020"/>
    <w:rsid w:val="000E47AB"/>
    <w:rsid w:val="000E4EE8"/>
    <w:rsid w:val="000E512C"/>
    <w:rsid w:val="000E55C7"/>
    <w:rsid w:val="000E59F0"/>
    <w:rsid w:val="000E6CF2"/>
    <w:rsid w:val="000E6D15"/>
    <w:rsid w:val="000E6D3E"/>
    <w:rsid w:val="000E6F98"/>
    <w:rsid w:val="000E7003"/>
    <w:rsid w:val="000E70F2"/>
    <w:rsid w:val="000E7D92"/>
    <w:rsid w:val="000F0260"/>
    <w:rsid w:val="000F0EB7"/>
    <w:rsid w:val="000F1069"/>
    <w:rsid w:val="000F114F"/>
    <w:rsid w:val="000F1407"/>
    <w:rsid w:val="000F1A56"/>
    <w:rsid w:val="000F1E40"/>
    <w:rsid w:val="000F29BF"/>
    <w:rsid w:val="000F29E7"/>
    <w:rsid w:val="000F2FAE"/>
    <w:rsid w:val="000F31B8"/>
    <w:rsid w:val="000F3840"/>
    <w:rsid w:val="000F42D8"/>
    <w:rsid w:val="000F49F5"/>
    <w:rsid w:val="000F5AF9"/>
    <w:rsid w:val="000F5BB1"/>
    <w:rsid w:val="000F63CE"/>
    <w:rsid w:val="000F6522"/>
    <w:rsid w:val="000F663A"/>
    <w:rsid w:val="000F67E2"/>
    <w:rsid w:val="000F689C"/>
    <w:rsid w:val="000F6B47"/>
    <w:rsid w:val="000F71B4"/>
    <w:rsid w:val="000F7207"/>
    <w:rsid w:val="000F72AF"/>
    <w:rsid w:val="000F76F6"/>
    <w:rsid w:val="000F7A45"/>
    <w:rsid w:val="000F7F1F"/>
    <w:rsid w:val="0010027A"/>
    <w:rsid w:val="00100BC7"/>
    <w:rsid w:val="00101267"/>
    <w:rsid w:val="001012C8"/>
    <w:rsid w:val="00101FDE"/>
    <w:rsid w:val="001022FF"/>
    <w:rsid w:val="001025F6"/>
    <w:rsid w:val="00102B6E"/>
    <w:rsid w:val="00103873"/>
    <w:rsid w:val="001043F9"/>
    <w:rsid w:val="001046EC"/>
    <w:rsid w:val="00104BC6"/>
    <w:rsid w:val="0010504F"/>
    <w:rsid w:val="00105154"/>
    <w:rsid w:val="001051F9"/>
    <w:rsid w:val="001055CB"/>
    <w:rsid w:val="0010581D"/>
    <w:rsid w:val="00106112"/>
    <w:rsid w:val="00106473"/>
    <w:rsid w:val="00106D31"/>
    <w:rsid w:val="00107291"/>
    <w:rsid w:val="00107CE6"/>
    <w:rsid w:val="001106A0"/>
    <w:rsid w:val="00110714"/>
    <w:rsid w:val="00111713"/>
    <w:rsid w:val="00111775"/>
    <w:rsid w:val="00111E4B"/>
    <w:rsid w:val="00112EFC"/>
    <w:rsid w:val="00112FAD"/>
    <w:rsid w:val="001130D8"/>
    <w:rsid w:val="001131D2"/>
    <w:rsid w:val="00114172"/>
    <w:rsid w:val="001143E2"/>
    <w:rsid w:val="00114608"/>
    <w:rsid w:val="00114A73"/>
    <w:rsid w:val="00114F6B"/>
    <w:rsid w:val="00116378"/>
    <w:rsid w:val="00116563"/>
    <w:rsid w:val="001166B2"/>
    <w:rsid w:val="00116CED"/>
    <w:rsid w:val="00117032"/>
    <w:rsid w:val="00117387"/>
    <w:rsid w:val="0011767C"/>
    <w:rsid w:val="00117922"/>
    <w:rsid w:val="00117A47"/>
    <w:rsid w:val="00117F26"/>
    <w:rsid w:val="00120391"/>
    <w:rsid w:val="00120985"/>
    <w:rsid w:val="00121A47"/>
    <w:rsid w:val="00121EF3"/>
    <w:rsid w:val="001225A0"/>
    <w:rsid w:val="00122A58"/>
    <w:rsid w:val="00122ED0"/>
    <w:rsid w:val="00124B24"/>
    <w:rsid w:val="00124E60"/>
    <w:rsid w:val="0012531B"/>
    <w:rsid w:val="00125B53"/>
    <w:rsid w:val="00125C87"/>
    <w:rsid w:val="001264CA"/>
    <w:rsid w:val="0012688C"/>
    <w:rsid w:val="00126C32"/>
    <w:rsid w:val="00126CAE"/>
    <w:rsid w:val="00126E7D"/>
    <w:rsid w:val="001272FB"/>
    <w:rsid w:val="00127421"/>
    <w:rsid w:val="001276CB"/>
    <w:rsid w:val="00127CEF"/>
    <w:rsid w:val="0013096C"/>
    <w:rsid w:val="00131292"/>
    <w:rsid w:val="0013204F"/>
    <w:rsid w:val="00132C9F"/>
    <w:rsid w:val="00134147"/>
    <w:rsid w:val="0013421B"/>
    <w:rsid w:val="00134561"/>
    <w:rsid w:val="00134D1D"/>
    <w:rsid w:val="00134DF6"/>
    <w:rsid w:val="00134E59"/>
    <w:rsid w:val="00135386"/>
    <w:rsid w:val="0013548B"/>
    <w:rsid w:val="001359E7"/>
    <w:rsid w:val="00135A00"/>
    <w:rsid w:val="00135B9A"/>
    <w:rsid w:val="00135EC5"/>
    <w:rsid w:val="001370BB"/>
    <w:rsid w:val="00137C76"/>
    <w:rsid w:val="00137EF6"/>
    <w:rsid w:val="001409A4"/>
    <w:rsid w:val="00140C91"/>
    <w:rsid w:val="00140DDE"/>
    <w:rsid w:val="00140FBF"/>
    <w:rsid w:val="001410EB"/>
    <w:rsid w:val="00141510"/>
    <w:rsid w:val="0014157C"/>
    <w:rsid w:val="001419CE"/>
    <w:rsid w:val="00141BFC"/>
    <w:rsid w:val="00141E19"/>
    <w:rsid w:val="001421F2"/>
    <w:rsid w:val="00142478"/>
    <w:rsid w:val="001435F4"/>
    <w:rsid w:val="00143886"/>
    <w:rsid w:val="001439D4"/>
    <w:rsid w:val="00143FA6"/>
    <w:rsid w:val="001443C0"/>
    <w:rsid w:val="00144C5C"/>
    <w:rsid w:val="001453A8"/>
    <w:rsid w:val="0014561F"/>
    <w:rsid w:val="001462ED"/>
    <w:rsid w:val="0014667C"/>
    <w:rsid w:val="0014688F"/>
    <w:rsid w:val="00146A01"/>
    <w:rsid w:val="00146B17"/>
    <w:rsid w:val="001475B2"/>
    <w:rsid w:val="001476EF"/>
    <w:rsid w:val="00150CAE"/>
    <w:rsid w:val="00150F06"/>
    <w:rsid w:val="0015119A"/>
    <w:rsid w:val="0015137D"/>
    <w:rsid w:val="001513E8"/>
    <w:rsid w:val="001513FE"/>
    <w:rsid w:val="00151449"/>
    <w:rsid w:val="00151470"/>
    <w:rsid w:val="00151BA7"/>
    <w:rsid w:val="001521F5"/>
    <w:rsid w:val="001524E1"/>
    <w:rsid w:val="00152DD6"/>
    <w:rsid w:val="00152FBD"/>
    <w:rsid w:val="001533A2"/>
    <w:rsid w:val="00153ABB"/>
    <w:rsid w:val="00153C4D"/>
    <w:rsid w:val="00153DD5"/>
    <w:rsid w:val="00154203"/>
    <w:rsid w:val="0015533D"/>
    <w:rsid w:val="001558C4"/>
    <w:rsid w:val="00155936"/>
    <w:rsid w:val="001565A5"/>
    <w:rsid w:val="00156667"/>
    <w:rsid w:val="001566D1"/>
    <w:rsid w:val="001574B2"/>
    <w:rsid w:val="001577AE"/>
    <w:rsid w:val="00157B27"/>
    <w:rsid w:val="001600A2"/>
    <w:rsid w:val="001607A2"/>
    <w:rsid w:val="00160920"/>
    <w:rsid w:val="001609B4"/>
    <w:rsid w:val="00160F88"/>
    <w:rsid w:val="00161068"/>
    <w:rsid w:val="00161F72"/>
    <w:rsid w:val="00162A72"/>
    <w:rsid w:val="00163224"/>
    <w:rsid w:val="00163BD4"/>
    <w:rsid w:val="00163C9A"/>
    <w:rsid w:val="00163E72"/>
    <w:rsid w:val="00163F88"/>
    <w:rsid w:val="001641B7"/>
    <w:rsid w:val="001642D1"/>
    <w:rsid w:val="001644FC"/>
    <w:rsid w:val="0016466D"/>
    <w:rsid w:val="001646A0"/>
    <w:rsid w:val="0016473D"/>
    <w:rsid w:val="00164CB3"/>
    <w:rsid w:val="00165229"/>
    <w:rsid w:val="00165AED"/>
    <w:rsid w:val="00166413"/>
    <w:rsid w:val="001665E3"/>
    <w:rsid w:val="001666B2"/>
    <w:rsid w:val="0016692B"/>
    <w:rsid w:val="00166B59"/>
    <w:rsid w:val="00167B22"/>
    <w:rsid w:val="00167E17"/>
    <w:rsid w:val="00167F35"/>
    <w:rsid w:val="00167FDB"/>
    <w:rsid w:val="001707AF"/>
    <w:rsid w:val="00170CCC"/>
    <w:rsid w:val="00171560"/>
    <w:rsid w:val="00171F16"/>
    <w:rsid w:val="00172340"/>
    <w:rsid w:val="001726C5"/>
    <w:rsid w:val="00172761"/>
    <w:rsid w:val="001728CA"/>
    <w:rsid w:val="00172B64"/>
    <w:rsid w:val="00172C0C"/>
    <w:rsid w:val="00172C48"/>
    <w:rsid w:val="00172D8F"/>
    <w:rsid w:val="0017352C"/>
    <w:rsid w:val="001736A0"/>
    <w:rsid w:val="00173B30"/>
    <w:rsid w:val="00174058"/>
    <w:rsid w:val="0017409B"/>
    <w:rsid w:val="0017429D"/>
    <w:rsid w:val="00174347"/>
    <w:rsid w:val="00174F68"/>
    <w:rsid w:val="00175204"/>
    <w:rsid w:val="00175CFD"/>
    <w:rsid w:val="001761A6"/>
    <w:rsid w:val="00176632"/>
    <w:rsid w:val="00176C55"/>
    <w:rsid w:val="00177377"/>
    <w:rsid w:val="00177DFE"/>
    <w:rsid w:val="00180C20"/>
    <w:rsid w:val="00181040"/>
    <w:rsid w:val="00181405"/>
    <w:rsid w:val="00181977"/>
    <w:rsid w:val="001828A7"/>
    <w:rsid w:val="00182BDD"/>
    <w:rsid w:val="00182F5B"/>
    <w:rsid w:val="0018301D"/>
    <w:rsid w:val="0018488D"/>
    <w:rsid w:val="00184F9D"/>
    <w:rsid w:val="00185359"/>
    <w:rsid w:val="001858D0"/>
    <w:rsid w:val="00186016"/>
    <w:rsid w:val="0018655B"/>
    <w:rsid w:val="00186CC9"/>
    <w:rsid w:val="00186F48"/>
    <w:rsid w:val="00187676"/>
    <w:rsid w:val="001879A8"/>
    <w:rsid w:val="00187AB5"/>
    <w:rsid w:val="00187ECD"/>
    <w:rsid w:val="001907D8"/>
    <w:rsid w:val="001909B9"/>
    <w:rsid w:val="00190B12"/>
    <w:rsid w:val="00191058"/>
    <w:rsid w:val="001922E3"/>
    <w:rsid w:val="00192537"/>
    <w:rsid w:val="001926F9"/>
    <w:rsid w:val="001927CF"/>
    <w:rsid w:val="001934EB"/>
    <w:rsid w:val="00193782"/>
    <w:rsid w:val="001939F0"/>
    <w:rsid w:val="00194238"/>
    <w:rsid w:val="00194DAF"/>
    <w:rsid w:val="0019549A"/>
    <w:rsid w:val="00195C13"/>
    <w:rsid w:val="00195C45"/>
    <w:rsid w:val="00196714"/>
    <w:rsid w:val="0019725C"/>
    <w:rsid w:val="00197302"/>
    <w:rsid w:val="001976D6"/>
    <w:rsid w:val="00197821"/>
    <w:rsid w:val="00197C4B"/>
    <w:rsid w:val="001A0449"/>
    <w:rsid w:val="001A0867"/>
    <w:rsid w:val="001A0AAB"/>
    <w:rsid w:val="001A105E"/>
    <w:rsid w:val="001A1179"/>
    <w:rsid w:val="001A1480"/>
    <w:rsid w:val="001A1B82"/>
    <w:rsid w:val="001A1E68"/>
    <w:rsid w:val="001A1F72"/>
    <w:rsid w:val="001A270C"/>
    <w:rsid w:val="001A306C"/>
    <w:rsid w:val="001A35E5"/>
    <w:rsid w:val="001A3B83"/>
    <w:rsid w:val="001A4C54"/>
    <w:rsid w:val="001A4CB7"/>
    <w:rsid w:val="001A4E01"/>
    <w:rsid w:val="001A5794"/>
    <w:rsid w:val="001A5D8C"/>
    <w:rsid w:val="001A628B"/>
    <w:rsid w:val="001A646C"/>
    <w:rsid w:val="001A665D"/>
    <w:rsid w:val="001A7205"/>
    <w:rsid w:val="001A7379"/>
    <w:rsid w:val="001A7DE0"/>
    <w:rsid w:val="001B068D"/>
    <w:rsid w:val="001B0C3F"/>
    <w:rsid w:val="001B0CC0"/>
    <w:rsid w:val="001B13DE"/>
    <w:rsid w:val="001B2331"/>
    <w:rsid w:val="001B2E63"/>
    <w:rsid w:val="001B4344"/>
    <w:rsid w:val="001B4478"/>
    <w:rsid w:val="001B48D7"/>
    <w:rsid w:val="001B493C"/>
    <w:rsid w:val="001B4947"/>
    <w:rsid w:val="001B4C54"/>
    <w:rsid w:val="001B4C64"/>
    <w:rsid w:val="001B4E83"/>
    <w:rsid w:val="001B4E9B"/>
    <w:rsid w:val="001B73A7"/>
    <w:rsid w:val="001B7512"/>
    <w:rsid w:val="001B77D8"/>
    <w:rsid w:val="001C002B"/>
    <w:rsid w:val="001C012B"/>
    <w:rsid w:val="001C1D1D"/>
    <w:rsid w:val="001C1E9C"/>
    <w:rsid w:val="001C1FF8"/>
    <w:rsid w:val="001C30E6"/>
    <w:rsid w:val="001C3461"/>
    <w:rsid w:val="001C3D1E"/>
    <w:rsid w:val="001C4668"/>
    <w:rsid w:val="001C4CCC"/>
    <w:rsid w:val="001C5343"/>
    <w:rsid w:val="001C5C16"/>
    <w:rsid w:val="001C5C93"/>
    <w:rsid w:val="001C63F7"/>
    <w:rsid w:val="001C6A2D"/>
    <w:rsid w:val="001C6C74"/>
    <w:rsid w:val="001C6D58"/>
    <w:rsid w:val="001C7051"/>
    <w:rsid w:val="001C759B"/>
    <w:rsid w:val="001C767B"/>
    <w:rsid w:val="001C7EC9"/>
    <w:rsid w:val="001D0126"/>
    <w:rsid w:val="001D0349"/>
    <w:rsid w:val="001D0602"/>
    <w:rsid w:val="001D06CF"/>
    <w:rsid w:val="001D09EE"/>
    <w:rsid w:val="001D0B4A"/>
    <w:rsid w:val="001D10F6"/>
    <w:rsid w:val="001D148F"/>
    <w:rsid w:val="001D1778"/>
    <w:rsid w:val="001D1A6D"/>
    <w:rsid w:val="001D1CDE"/>
    <w:rsid w:val="001D1ED1"/>
    <w:rsid w:val="001D1F40"/>
    <w:rsid w:val="001D2157"/>
    <w:rsid w:val="001D267C"/>
    <w:rsid w:val="001D392C"/>
    <w:rsid w:val="001D39FD"/>
    <w:rsid w:val="001D40E8"/>
    <w:rsid w:val="001D4377"/>
    <w:rsid w:val="001D4524"/>
    <w:rsid w:val="001D48FF"/>
    <w:rsid w:val="001D49AD"/>
    <w:rsid w:val="001D4C54"/>
    <w:rsid w:val="001D4C98"/>
    <w:rsid w:val="001D50A9"/>
    <w:rsid w:val="001D5575"/>
    <w:rsid w:val="001D5686"/>
    <w:rsid w:val="001D5E62"/>
    <w:rsid w:val="001D718C"/>
    <w:rsid w:val="001D7420"/>
    <w:rsid w:val="001D754D"/>
    <w:rsid w:val="001D7D26"/>
    <w:rsid w:val="001E001D"/>
    <w:rsid w:val="001E04AA"/>
    <w:rsid w:val="001E0611"/>
    <w:rsid w:val="001E0762"/>
    <w:rsid w:val="001E087D"/>
    <w:rsid w:val="001E0C24"/>
    <w:rsid w:val="001E1466"/>
    <w:rsid w:val="001E1988"/>
    <w:rsid w:val="001E2B0C"/>
    <w:rsid w:val="001E3051"/>
    <w:rsid w:val="001E3D3D"/>
    <w:rsid w:val="001E413C"/>
    <w:rsid w:val="001E44E4"/>
    <w:rsid w:val="001E46C9"/>
    <w:rsid w:val="001E477C"/>
    <w:rsid w:val="001E5193"/>
    <w:rsid w:val="001E52C6"/>
    <w:rsid w:val="001E5591"/>
    <w:rsid w:val="001E61D8"/>
    <w:rsid w:val="001E6228"/>
    <w:rsid w:val="001E6292"/>
    <w:rsid w:val="001E6F4B"/>
    <w:rsid w:val="001E7205"/>
    <w:rsid w:val="001E7300"/>
    <w:rsid w:val="001E79F1"/>
    <w:rsid w:val="001E7DCB"/>
    <w:rsid w:val="001F010F"/>
    <w:rsid w:val="001F03C3"/>
    <w:rsid w:val="001F0501"/>
    <w:rsid w:val="001F09E0"/>
    <w:rsid w:val="001F177E"/>
    <w:rsid w:val="001F1E05"/>
    <w:rsid w:val="001F285D"/>
    <w:rsid w:val="001F2BBE"/>
    <w:rsid w:val="001F2C8E"/>
    <w:rsid w:val="001F3010"/>
    <w:rsid w:val="001F3446"/>
    <w:rsid w:val="001F3491"/>
    <w:rsid w:val="001F35AC"/>
    <w:rsid w:val="001F398C"/>
    <w:rsid w:val="001F3A29"/>
    <w:rsid w:val="001F41D8"/>
    <w:rsid w:val="001F44BB"/>
    <w:rsid w:val="001F5EB9"/>
    <w:rsid w:val="001F6390"/>
    <w:rsid w:val="001F6525"/>
    <w:rsid w:val="001F691B"/>
    <w:rsid w:val="001F6ACD"/>
    <w:rsid w:val="001F7D0F"/>
    <w:rsid w:val="001F7D81"/>
    <w:rsid w:val="002007F4"/>
    <w:rsid w:val="00200913"/>
    <w:rsid w:val="00200C62"/>
    <w:rsid w:val="002010EA"/>
    <w:rsid w:val="0020164E"/>
    <w:rsid w:val="00201C7F"/>
    <w:rsid w:val="002022E2"/>
    <w:rsid w:val="002028A0"/>
    <w:rsid w:val="00202ABA"/>
    <w:rsid w:val="00202F7D"/>
    <w:rsid w:val="0020338A"/>
    <w:rsid w:val="002037C5"/>
    <w:rsid w:val="00203C39"/>
    <w:rsid w:val="002040D8"/>
    <w:rsid w:val="002041CD"/>
    <w:rsid w:val="002046EA"/>
    <w:rsid w:val="002047B3"/>
    <w:rsid w:val="00204DD3"/>
    <w:rsid w:val="00204F70"/>
    <w:rsid w:val="0020548D"/>
    <w:rsid w:val="002054B8"/>
    <w:rsid w:val="00205D33"/>
    <w:rsid w:val="00206D99"/>
    <w:rsid w:val="00206FB2"/>
    <w:rsid w:val="002072C7"/>
    <w:rsid w:val="002073A8"/>
    <w:rsid w:val="00207F3F"/>
    <w:rsid w:val="00210009"/>
    <w:rsid w:val="00210973"/>
    <w:rsid w:val="00211214"/>
    <w:rsid w:val="002115F4"/>
    <w:rsid w:val="002116A7"/>
    <w:rsid w:val="0021207F"/>
    <w:rsid w:val="00212AD3"/>
    <w:rsid w:val="0021303D"/>
    <w:rsid w:val="0021368D"/>
    <w:rsid w:val="00213781"/>
    <w:rsid w:val="00213969"/>
    <w:rsid w:val="00213E66"/>
    <w:rsid w:val="00214044"/>
    <w:rsid w:val="00214933"/>
    <w:rsid w:val="00214D65"/>
    <w:rsid w:val="00215142"/>
    <w:rsid w:val="0021615F"/>
    <w:rsid w:val="002167AE"/>
    <w:rsid w:val="00216B6C"/>
    <w:rsid w:val="00216B78"/>
    <w:rsid w:val="00216D02"/>
    <w:rsid w:val="00216D13"/>
    <w:rsid w:val="00216D4B"/>
    <w:rsid w:val="00216FB0"/>
    <w:rsid w:val="002174DD"/>
    <w:rsid w:val="00217CEB"/>
    <w:rsid w:val="00217D92"/>
    <w:rsid w:val="00220476"/>
    <w:rsid w:val="0022090C"/>
    <w:rsid w:val="00220997"/>
    <w:rsid w:val="00220B1E"/>
    <w:rsid w:val="00220D97"/>
    <w:rsid w:val="00220F26"/>
    <w:rsid w:val="00220F7A"/>
    <w:rsid w:val="00221208"/>
    <w:rsid w:val="002217F1"/>
    <w:rsid w:val="00221A60"/>
    <w:rsid w:val="00222E99"/>
    <w:rsid w:val="002232EB"/>
    <w:rsid w:val="0022336F"/>
    <w:rsid w:val="00223452"/>
    <w:rsid w:val="0022471A"/>
    <w:rsid w:val="0022490F"/>
    <w:rsid w:val="00224DDA"/>
    <w:rsid w:val="0022538B"/>
    <w:rsid w:val="002253C0"/>
    <w:rsid w:val="00225494"/>
    <w:rsid w:val="00225C74"/>
    <w:rsid w:val="00225E92"/>
    <w:rsid w:val="00225EB3"/>
    <w:rsid w:val="00226456"/>
    <w:rsid w:val="0022703C"/>
    <w:rsid w:val="0022716A"/>
    <w:rsid w:val="002271EB"/>
    <w:rsid w:val="002303F0"/>
    <w:rsid w:val="002322A4"/>
    <w:rsid w:val="00232A68"/>
    <w:rsid w:val="00232BA2"/>
    <w:rsid w:val="00232D16"/>
    <w:rsid w:val="00233115"/>
    <w:rsid w:val="00233461"/>
    <w:rsid w:val="00233579"/>
    <w:rsid w:val="002337F1"/>
    <w:rsid w:val="00233C18"/>
    <w:rsid w:val="00233F62"/>
    <w:rsid w:val="0023403A"/>
    <w:rsid w:val="00234307"/>
    <w:rsid w:val="00235419"/>
    <w:rsid w:val="0023550D"/>
    <w:rsid w:val="00235A1E"/>
    <w:rsid w:val="00235C0B"/>
    <w:rsid w:val="00235F53"/>
    <w:rsid w:val="002365B9"/>
    <w:rsid w:val="0023679F"/>
    <w:rsid w:val="00236931"/>
    <w:rsid w:val="00237028"/>
    <w:rsid w:val="00237124"/>
    <w:rsid w:val="00237419"/>
    <w:rsid w:val="002376C0"/>
    <w:rsid w:val="002377F9"/>
    <w:rsid w:val="00237AA6"/>
    <w:rsid w:val="002401C6"/>
    <w:rsid w:val="002409AB"/>
    <w:rsid w:val="00240DFF"/>
    <w:rsid w:val="00240FF3"/>
    <w:rsid w:val="002410F9"/>
    <w:rsid w:val="00241107"/>
    <w:rsid w:val="0024115D"/>
    <w:rsid w:val="00241455"/>
    <w:rsid w:val="00241AD1"/>
    <w:rsid w:val="00241ECC"/>
    <w:rsid w:val="00241F11"/>
    <w:rsid w:val="002421D2"/>
    <w:rsid w:val="002421FC"/>
    <w:rsid w:val="002429EA"/>
    <w:rsid w:val="00242A8E"/>
    <w:rsid w:val="00242B9D"/>
    <w:rsid w:val="00242C28"/>
    <w:rsid w:val="002434EF"/>
    <w:rsid w:val="00243BEC"/>
    <w:rsid w:val="002440DF"/>
    <w:rsid w:val="00244290"/>
    <w:rsid w:val="002442C8"/>
    <w:rsid w:val="00244542"/>
    <w:rsid w:val="00244A04"/>
    <w:rsid w:val="00245140"/>
    <w:rsid w:val="0024562D"/>
    <w:rsid w:val="00245B0E"/>
    <w:rsid w:val="00246505"/>
    <w:rsid w:val="002468C3"/>
    <w:rsid w:val="002474F4"/>
    <w:rsid w:val="00247BA3"/>
    <w:rsid w:val="002506DD"/>
    <w:rsid w:val="002507EE"/>
    <w:rsid w:val="00250D3B"/>
    <w:rsid w:val="0025118A"/>
    <w:rsid w:val="00251EE9"/>
    <w:rsid w:val="002532DC"/>
    <w:rsid w:val="00253464"/>
    <w:rsid w:val="00253D9A"/>
    <w:rsid w:val="00254215"/>
    <w:rsid w:val="002544B1"/>
    <w:rsid w:val="00254690"/>
    <w:rsid w:val="00254CE7"/>
    <w:rsid w:val="00254F8C"/>
    <w:rsid w:val="0025506C"/>
    <w:rsid w:val="00255EEA"/>
    <w:rsid w:val="00255F89"/>
    <w:rsid w:val="002567A4"/>
    <w:rsid w:val="00256DB7"/>
    <w:rsid w:val="002573C8"/>
    <w:rsid w:val="0025750B"/>
    <w:rsid w:val="002602C0"/>
    <w:rsid w:val="00260344"/>
    <w:rsid w:val="0026034D"/>
    <w:rsid w:val="002606FB"/>
    <w:rsid w:val="00260740"/>
    <w:rsid w:val="002607F1"/>
    <w:rsid w:val="0026090F"/>
    <w:rsid w:val="00260D72"/>
    <w:rsid w:val="0026100D"/>
    <w:rsid w:val="002610E0"/>
    <w:rsid w:val="002612C5"/>
    <w:rsid w:val="00261342"/>
    <w:rsid w:val="00261B7F"/>
    <w:rsid w:val="0026278D"/>
    <w:rsid w:val="00262C77"/>
    <w:rsid w:val="00263A8F"/>
    <w:rsid w:val="00263BCB"/>
    <w:rsid w:val="00263C4F"/>
    <w:rsid w:val="00263EAD"/>
    <w:rsid w:val="00264032"/>
    <w:rsid w:val="00264092"/>
    <w:rsid w:val="00264580"/>
    <w:rsid w:val="002645DD"/>
    <w:rsid w:val="0026496F"/>
    <w:rsid w:val="00264B42"/>
    <w:rsid w:val="00264E3A"/>
    <w:rsid w:val="00264F52"/>
    <w:rsid w:val="002659C1"/>
    <w:rsid w:val="00266388"/>
    <w:rsid w:val="00266F4C"/>
    <w:rsid w:val="0026731D"/>
    <w:rsid w:val="00267565"/>
    <w:rsid w:val="0027028F"/>
    <w:rsid w:val="00270680"/>
    <w:rsid w:val="00270846"/>
    <w:rsid w:val="00271AD4"/>
    <w:rsid w:val="002720A1"/>
    <w:rsid w:val="00272560"/>
    <w:rsid w:val="002727EF"/>
    <w:rsid w:val="00272A91"/>
    <w:rsid w:val="00272BCA"/>
    <w:rsid w:val="00272BF3"/>
    <w:rsid w:val="00272EBD"/>
    <w:rsid w:val="00272F70"/>
    <w:rsid w:val="002742F6"/>
    <w:rsid w:val="002743F6"/>
    <w:rsid w:val="002749FB"/>
    <w:rsid w:val="00275468"/>
    <w:rsid w:val="00275B48"/>
    <w:rsid w:val="0027645B"/>
    <w:rsid w:val="00276D87"/>
    <w:rsid w:val="0027757A"/>
    <w:rsid w:val="0027760D"/>
    <w:rsid w:val="0028037B"/>
    <w:rsid w:val="00280440"/>
    <w:rsid w:val="00280448"/>
    <w:rsid w:val="0028046F"/>
    <w:rsid w:val="00280736"/>
    <w:rsid w:val="00280751"/>
    <w:rsid w:val="00280BD2"/>
    <w:rsid w:val="00280C58"/>
    <w:rsid w:val="00280E5C"/>
    <w:rsid w:val="00280FE9"/>
    <w:rsid w:val="0028102B"/>
    <w:rsid w:val="00281161"/>
    <w:rsid w:val="00281626"/>
    <w:rsid w:val="00281903"/>
    <w:rsid w:val="0028226C"/>
    <w:rsid w:val="00282330"/>
    <w:rsid w:val="00282347"/>
    <w:rsid w:val="0028235E"/>
    <w:rsid w:val="0028282D"/>
    <w:rsid w:val="00282839"/>
    <w:rsid w:val="002830C7"/>
    <w:rsid w:val="002835FB"/>
    <w:rsid w:val="0028382E"/>
    <w:rsid w:val="002838AD"/>
    <w:rsid w:val="00283D11"/>
    <w:rsid w:val="00283F0C"/>
    <w:rsid w:val="00284240"/>
    <w:rsid w:val="002847C1"/>
    <w:rsid w:val="002847C9"/>
    <w:rsid w:val="0028557B"/>
    <w:rsid w:val="0028585E"/>
    <w:rsid w:val="002858F9"/>
    <w:rsid w:val="00286036"/>
    <w:rsid w:val="002862DB"/>
    <w:rsid w:val="00286A02"/>
    <w:rsid w:val="002871C3"/>
    <w:rsid w:val="0028755D"/>
    <w:rsid w:val="00287756"/>
    <w:rsid w:val="00287C99"/>
    <w:rsid w:val="00287FF1"/>
    <w:rsid w:val="00290649"/>
    <w:rsid w:val="00290901"/>
    <w:rsid w:val="00291859"/>
    <w:rsid w:val="0029186B"/>
    <w:rsid w:val="00292071"/>
    <w:rsid w:val="002924D5"/>
    <w:rsid w:val="00292805"/>
    <w:rsid w:val="00292C20"/>
    <w:rsid w:val="0029399F"/>
    <w:rsid w:val="00293DFD"/>
    <w:rsid w:val="00294091"/>
    <w:rsid w:val="00294865"/>
    <w:rsid w:val="0029523F"/>
    <w:rsid w:val="00295448"/>
    <w:rsid w:val="00296B07"/>
    <w:rsid w:val="00296CA7"/>
    <w:rsid w:val="00296EB6"/>
    <w:rsid w:val="00297F31"/>
    <w:rsid w:val="002A0543"/>
    <w:rsid w:val="002A0FE5"/>
    <w:rsid w:val="002A16FD"/>
    <w:rsid w:val="002A1E7A"/>
    <w:rsid w:val="002A1EC0"/>
    <w:rsid w:val="002A31C5"/>
    <w:rsid w:val="002A333E"/>
    <w:rsid w:val="002A37B7"/>
    <w:rsid w:val="002A39A9"/>
    <w:rsid w:val="002A3F1D"/>
    <w:rsid w:val="002A5300"/>
    <w:rsid w:val="002A5F04"/>
    <w:rsid w:val="002A66B3"/>
    <w:rsid w:val="002A6BE6"/>
    <w:rsid w:val="002A6DFB"/>
    <w:rsid w:val="002A6F63"/>
    <w:rsid w:val="002A7738"/>
    <w:rsid w:val="002B03F0"/>
    <w:rsid w:val="002B0A86"/>
    <w:rsid w:val="002B1016"/>
    <w:rsid w:val="002B157A"/>
    <w:rsid w:val="002B1651"/>
    <w:rsid w:val="002B19CF"/>
    <w:rsid w:val="002B212C"/>
    <w:rsid w:val="002B2173"/>
    <w:rsid w:val="002B2180"/>
    <w:rsid w:val="002B269F"/>
    <w:rsid w:val="002B2A06"/>
    <w:rsid w:val="002B34E8"/>
    <w:rsid w:val="002B3FF7"/>
    <w:rsid w:val="002B451A"/>
    <w:rsid w:val="002B4ADF"/>
    <w:rsid w:val="002B4B60"/>
    <w:rsid w:val="002B4C38"/>
    <w:rsid w:val="002B4D3E"/>
    <w:rsid w:val="002B4F38"/>
    <w:rsid w:val="002B5575"/>
    <w:rsid w:val="002B6A79"/>
    <w:rsid w:val="002B6C65"/>
    <w:rsid w:val="002B715A"/>
    <w:rsid w:val="002B749F"/>
    <w:rsid w:val="002B76BE"/>
    <w:rsid w:val="002B7F6C"/>
    <w:rsid w:val="002C1E35"/>
    <w:rsid w:val="002C1EAD"/>
    <w:rsid w:val="002C233C"/>
    <w:rsid w:val="002C3643"/>
    <w:rsid w:val="002C3C66"/>
    <w:rsid w:val="002C40D1"/>
    <w:rsid w:val="002C5315"/>
    <w:rsid w:val="002C5319"/>
    <w:rsid w:val="002C62E1"/>
    <w:rsid w:val="002C6A5B"/>
    <w:rsid w:val="002C6D3C"/>
    <w:rsid w:val="002C7269"/>
    <w:rsid w:val="002C797A"/>
    <w:rsid w:val="002C7A40"/>
    <w:rsid w:val="002C7A74"/>
    <w:rsid w:val="002D06D6"/>
    <w:rsid w:val="002D084D"/>
    <w:rsid w:val="002D0896"/>
    <w:rsid w:val="002D0A41"/>
    <w:rsid w:val="002D167C"/>
    <w:rsid w:val="002D269D"/>
    <w:rsid w:val="002D26B1"/>
    <w:rsid w:val="002D2AE8"/>
    <w:rsid w:val="002D2C2A"/>
    <w:rsid w:val="002D2ECE"/>
    <w:rsid w:val="002D303C"/>
    <w:rsid w:val="002D3B9B"/>
    <w:rsid w:val="002D4037"/>
    <w:rsid w:val="002D4179"/>
    <w:rsid w:val="002D4C6D"/>
    <w:rsid w:val="002D532D"/>
    <w:rsid w:val="002D5495"/>
    <w:rsid w:val="002D56BE"/>
    <w:rsid w:val="002D5B9D"/>
    <w:rsid w:val="002D5E29"/>
    <w:rsid w:val="002D616A"/>
    <w:rsid w:val="002D616E"/>
    <w:rsid w:val="002D641C"/>
    <w:rsid w:val="002D7A53"/>
    <w:rsid w:val="002E0B12"/>
    <w:rsid w:val="002E0BDA"/>
    <w:rsid w:val="002E11C8"/>
    <w:rsid w:val="002E2331"/>
    <w:rsid w:val="002E25A0"/>
    <w:rsid w:val="002E295A"/>
    <w:rsid w:val="002E2AE0"/>
    <w:rsid w:val="002E2B04"/>
    <w:rsid w:val="002E2CFF"/>
    <w:rsid w:val="002E3192"/>
    <w:rsid w:val="002E34BF"/>
    <w:rsid w:val="002E3A5B"/>
    <w:rsid w:val="002E431E"/>
    <w:rsid w:val="002E45BC"/>
    <w:rsid w:val="002E48E5"/>
    <w:rsid w:val="002E4CE0"/>
    <w:rsid w:val="002E5A39"/>
    <w:rsid w:val="002E5C77"/>
    <w:rsid w:val="002E5DF3"/>
    <w:rsid w:val="002E6014"/>
    <w:rsid w:val="002E6097"/>
    <w:rsid w:val="002E67FB"/>
    <w:rsid w:val="002E6863"/>
    <w:rsid w:val="002E6B0C"/>
    <w:rsid w:val="002E78AF"/>
    <w:rsid w:val="002E78E8"/>
    <w:rsid w:val="002E794B"/>
    <w:rsid w:val="002F0282"/>
    <w:rsid w:val="002F038F"/>
    <w:rsid w:val="002F0865"/>
    <w:rsid w:val="002F0BC9"/>
    <w:rsid w:val="002F113F"/>
    <w:rsid w:val="002F12B7"/>
    <w:rsid w:val="002F2014"/>
    <w:rsid w:val="002F25CE"/>
    <w:rsid w:val="002F260C"/>
    <w:rsid w:val="002F2C12"/>
    <w:rsid w:val="002F3108"/>
    <w:rsid w:val="002F31D5"/>
    <w:rsid w:val="002F32F8"/>
    <w:rsid w:val="002F3821"/>
    <w:rsid w:val="002F448F"/>
    <w:rsid w:val="002F4608"/>
    <w:rsid w:val="002F4D69"/>
    <w:rsid w:val="002F5244"/>
    <w:rsid w:val="002F5260"/>
    <w:rsid w:val="002F5504"/>
    <w:rsid w:val="002F5849"/>
    <w:rsid w:val="002F5A3C"/>
    <w:rsid w:val="002F5CD7"/>
    <w:rsid w:val="002F5CE7"/>
    <w:rsid w:val="002F6007"/>
    <w:rsid w:val="002F6787"/>
    <w:rsid w:val="002F680C"/>
    <w:rsid w:val="002F7186"/>
    <w:rsid w:val="002F71A4"/>
    <w:rsid w:val="003006B1"/>
    <w:rsid w:val="00300BD1"/>
    <w:rsid w:val="00300EE1"/>
    <w:rsid w:val="00301269"/>
    <w:rsid w:val="00301359"/>
    <w:rsid w:val="00301448"/>
    <w:rsid w:val="003020B1"/>
    <w:rsid w:val="003025FA"/>
    <w:rsid w:val="00302653"/>
    <w:rsid w:val="0030358A"/>
    <w:rsid w:val="00304139"/>
    <w:rsid w:val="00304478"/>
    <w:rsid w:val="00305069"/>
    <w:rsid w:val="00305848"/>
    <w:rsid w:val="00305AFF"/>
    <w:rsid w:val="00305D59"/>
    <w:rsid w:val="00305D69"/>
    <w:rsid w:val="00306358"/>
    <w:rsid w:val="003066C3"/>
    <w:rsid w:val="00307836"/>
    <w:rsid w:val="00307BFB"/>
    <w:rsid w:val="00307D83"/>
    <w:rsid w:val="00310890"/>
    <w:rsid w:val="00310C0E"/>
    <w:rsid w:val="003110C0"/>
    <w:rsid w:val="00311344"/>
    <w:rsid w:val="003117D5"/>
    <w:rsid w:val="00311BF6"/>
    <w:rsid w:val="00311E58"/>
    <w:rsid w:val="00311E81"/>
    <w:rsid w:val="00311EA5"/>
    <w:rsid w:val="00312C3B"/>
    <w:rsid w:val="00312CF0"/>
    <w:rsid w:val="003135DC"/>
    <w:rsid w:val="00313A83"/>
    <w:rsid w:val="00313C36"/>
    <w:rsid w:val="00314F5F"/>
    <w:rsid w:val="003162FC"/>
    <w:rsid w:val="00316ADD"/>
    <w:rsid w:val="00316CB5"/>
    <w:rsid w:val="00316E09"/>
    <w:rsid w:val="0031746D"/>
    <w:rsid w:val="00320223"/>
    <w:rsid w:val="003207C1"/>
    <w:rsid w:val="003208D4"/>
    <w:rsid w:val="00320A84"/>
    <w:rsid w:val="00321412"/>
    <w:rsid w:val="00321B08"/>
    <w:rsid w:val="00321DF2"/>
    <w:rsid w:val="00322643"/>
    <w:rsid w:val="003235EE"/>
    <w:rsid w:val="00323712"/>
    <w:rsid w:val="0032396E"/>
    <w:rsid w:val="00323B36"/>
    <w:rsid w:val="00323CF1"/>
    <w:rsid w:val="00324265"/>
    <w:rsid w:val="00324513"/>
    <w:rsid w:val="00324876"/>
    <w:rsid w:val="00325416"/>
    <w:rsid w:val="0032546B"/>
    <w:rsid w:val="003263D2"/>
    <w:rsid w:val="0032640D"/>
    <w:rsid w:val="0032662D"/>
    <w:rsid w:val="0032665F"/>
    <w:rsid w:val="00326FE7"/>
    <w:rsid w:val="00327859"/>
    <w:rsid w:val="00327E41"/>
    <w:rsid w:val="003300D0"/>
    <w:rsid w:val="003308A7"/>
    <w:rsid w:val="00331890"/>
    <w:rsid w:val="003326B0"/>
    <w:rsid w:val="00333456"/>
    <w:rsid w:val="003341F4"/>
    <w:rsid w:val="003343B3"/>
    <w:rsid w:val="00334B5B"/>
    <w:rsid w:val="00334EBA"/>
    <w:rsid w:val="00335C90"/>
    <w:rsid w:val="00336180"/>
    <w:rsid w:val="00336772"/>
    <w:rsid w:val="003374B1"/>
    <w:rsid w:val="0033772F"/>
    <w:rsid w:val="003378A6"/>
    <w:rsid w:val="00337AA1"/>
    <w:rsid w:val="003401C7"/>
    <w:rsid w:val="00340602"/>
    <w:rsid w:val="00340AD8"/>
    <w:rsid w:val="00340CA0"/>
    <w:rsid w:val="0034181C"/>
    <w:rsid w:val="00341877"/>
    <w:rsid w:val="00341996"/>
    <w:rsid w:val="00341CE1"/>
    <w:rsid w:val="00341D35"/>
    <w:rsid w:val="0034214B"/>
    <w:rsid w:val="0034231C"/>
    <w:rsid w:val="003425A2"/>
    <w:rsid w:val="003429F9"/>
    <w:rsid w:val="0034346D"/>
    <w:rsid w:val="003435BC"/>
    <w:rsid w:val="00343970"/>
    <w:rsid w:val="00343D14"/>
    <w:rsid w:val="0034420B"/>
    <w:rsid w:val="00344B84"/>
    <w:rsid w:val="00345193"/>
    <w:rsid w:val="00345282"/>
    <w:rsid w:val="003453DA"/>
    <w:rsid w:val="00345851"/>
    <w:rsid w:val="00345859"/>
    <w:rsid w:val="00345BF7"/>
    <w:rsid w:val="00347268"/>
    <w:rsid w:val="00347CBA"/>
    <w:rsid w:val="00347E36"/>
    <w:rsid w:val="003515D2"/>
    <w:rsid w:val="003516FD"/>
    <w:rsid w:val="00351BA8"/>
    <w:rsid w:val="00351C12"/>
    <w:rsid w:val="00351D36"/>
    <w:rsid w:val="00352AF3"/>
    <w:rsid w:val="00353985"/>
    <w:rsid w:val="00354B1B"/>
    <w:rsid w:val="00354B71"/>
    <w:rsid w:val="00354B85"/>
    <w:rsid w:val="0035560B"/>
    <w:rsid w:val="00356CB0"/>
    <w:rsid w:val="00356CD7"/>
    <w:rsid w:val="00357D69"/>
    <w:rsid w:val="00357D84"/>
    <w:rsid w:val="00360082"/>
    <w:rsid w:val="0036016F"/>
    <w:rsid w:val="00360628"/>
    <w:rsid w:val="00360A08"/>
    <w:rsid w:val="00361230"/>
    <w:rsid w:val="0036124B"/>
    <w:rsid w:val="003623C0"/>
    <w:rsid w:val="00362F86"/>
    <w:rsid w:val="00363750"/>
    <w:rsid w:val="0036379C"/>
    <w:rsid w:val="00363813"/>
    <w:rsid w:val="00363F59"/>
    <w:rsid w:val="003642C3"/>
    <w:rsid w:val="0036445C"/>
    <w:rsid w:val="00364485"/>
    <w:rsid w:val="00364F34"/>
    <w:rsid w:val="00364F93"/>
    <w:rsid w:val="003650F9"/>
    <w:rsid w:val="00365101"/>
    <w:rsid w:val="0036523E"/>
    <w:rsid w:val="003658A1"/>
    <w:rsid w:val="00366AE1"/>
    <w:rsid w:val="00367A43"/>
    <w:rsid w:val="00367F02"/>
    <w:rsid w:val="00367FBE"/>
    <w:rsid w:val="00370972"/>
    <w:rsid w:val="003713F1"/>
    <w:rsid w:val="003715DB"/>
    <w:rsid w:val="00372E85"/>
    <w:rsid w:val="0037335E"/>
    <w:rsid w:val="00373522"/>
    <w:rsid w:val="0037383A"/>
    <w:rsid w:val="00373941"/>
    <w:rsid w:val="00373A4B"/>
    <w:rsid w:val="003747CD"/>
    <w:rsid w:val="0037480A"/>
    <w:rsid w:val="00374C56"/>
    <w:rsid w:val="003756DF"/>
    <w:rsid w:val="00375AFA"/>
    <w:rsid w:val="00376377"/>
    <w:rsid w:val="00376513"/>
    <w:rsid w:val="00376724"/>
    <w:rsid w:val="00377933"/>
    <w:rsid w:val="00377BED"/>
    <w:rsid w:val="00377F06"/>
    <w:rsid w:val="00380148"/>
    <w:rsid w:val="00380D2D"/>
    <w:rsid w:val="00380FD9"/>
    <w:rsid w:val="00381FD8"/>
    <w:rsid w:val="003822D1"/>
    <w:rsid w:val="00382437"/>
    <w:rsid w:val="0038345E"/>
    <w:rsid w:val="00383A9B"/>
    <w:rsid w:val="003847F3"/>
    <w:rsid w:val="003849F9"/>
    <w:rsid w:val="0038503D"/>
    <w:rsid w:val="0038513D"/>
    <w:rsid w:val="003852DC"/>
    <w:rsid w:val="00385464"/>
    <w:rsid w:val="003860B2"/>
    <w:rsid w:val="0038670A"/>
    <w:rsid w:val="00386DFC"/>
    <w:rsid w:val="00386FB2"/>
    <w:rsid w:val="003872A7"/>
    <w:rsid w:val="003879FF"/>
    <w:rsid w:val="00387B9A"/>
    <w:rsid w:val="00387BC9"/>
    <w:rsid w:val="00387DBB"/>
    <w:rsid w:val="00387E3F"/>
    <w:rsid w:val="00387E96"/>
    <w:rsid w:val="0039052D"/>
    <w:rsid w:val="003905AF"/>
    <w:rsid w:val="00390850"/>
    <w:rsid w:val="003909FC"/>
    <w:rsid w:val="00390DF9"/>
    <w:rsid w:val="0039170E"/>
    <w:rsid w:val="00392610"/>
    <w:rsid w:val="0039343D"/>
    <w:rsid w:val="00393A04"/>
    <w:rsid w:val="00394652"/>
    <w:rsid w:val="00394A6B"/>
    <w:rsid w:val="00394B31"/>
    <w:rsid w:val="003955F5"/>
    <w:rsid w:val="003956F6"/>
    <w:rsid w:val="00395F27"/>
    <w:rsid w:val="003963C6"/>
    <w:rsid w:val="00397273"/>
    <w:rsid w:val="003A003F"/>
    <w:rsid w:val="003A014C"/>
    <w:rsid w:val="003A0362"/>
    <w:rsid w:val="003A0E8F"/>
    <w:rsid w:val="003A19B8"/>
    <w:rsid w:val="003A1B79"/>
    <w:rsid w:val="003A1BF2"/>
    <w:rsid w:val="003A1CC7"/>
    <w:rsid w:val="003A1FE3"/>
    <w:rsid w:val="003A22D6"/>
    <w:rsid w:val="003A2D0D"/>
    <w:rsid w:val="003A3738"/>
    <w:rsid w:val="003A409E"/>
    <w:rsid w:val="003A4450"/>
    <w:rsid w:val="003A44F5"/>
    <w:rsid w:val="003A46F1"/>
    <w:rsid w:val="003A483C"/>
    <w:rsid w:val="003A484F"/>
    <w:rsid w:val="003A4E05"/>
    <w:rsid w:val="003A4E50"/>
    <w:rsid w:val="003A533D"/>
    <w:rsid w:val="003A67B0"/>
    <w:rsid w:val="003A6A06"/>
    <w:rsid w:val="003A7902"/>
    <w:rsid w:val="003A7A98"/>
    <w:rsid w:val="003A7A9C"/>
    <w:rsid w:val="003B0508"/>
    <w:rsid w:val="003B0AA8"/>
    <w:rsid w:val="003B11A1"/>
    <w:rsid w:val="003B19B3"/>
    <w:rsid w:val="003B1D66"/>
    <w:rsid w:val="003B210D"/>
    <w:rsid w:val="003B21FE"/>
    <w:rsid w:val="003B2705"/>
    <w:rsid w:val="003B33C0"/>
    <w:rsid w:val="003B3C46"/>
    <w:rsid w:val="003B417D"/>
    <w:rsid w:val="003B4401"/>
    <w:rsid w:val="003B4855"/>
    <w:rsid w:val="003B5172"/>
    <w:rsid w:val="003B5281"/>
    <w:rsid w:val="003B58CD"/>
    <w:rsid w:val="003B6483"/>
    <w:rsid w:val="003B6534"/>
    <w:rsid w:val="003B6592"/>
    <w:rsid w:val="003B6F2A"/>
    <w:rsid w:val="003B6F96"/>
    <w:rsid w:val="003B7152"/>
    <w:rsid w:val="003B755E"/>
    <w:rsid w:val="003B78D9"/>
    <w:rsid w:val="003C0215"/>
    <w:rsid w:val="003C0979"/>
    <w:rsid w:val="003C0EEA"/>
    <w:rsid w:val="003C1165"/>
    <w:rsid w:val="003C312E"/>
    <w:rsid w:val="003C3866"/>
    <w:rsid w:val="003C3E43"/>
    <w:rsid w:val="003C5389"/>
    <w:rsid w:val="003C68CF"/>
    <w:rsid w:val="003C6A82"/>
    <w:rsid w:val="003C6DDB"/>
    <w:rsid w:val="003C6F8E"/>
    <w:rsid w:val="003C70C3"/>
    <w:rsid w:val="003C71BC"/>
    <w:rsid w:val="003C720A"/>
    <w:rsid w:val="003C78C0"/>
    <w:rsid w:val="003C7B75"/>
    <w:rsid w:val="003D070A"/>
    <w:rsid w:val="003D0829"/>
    <w:rsid w:val="003D083F"/>
    <w:rsid w:val="003D10BD"/>
    <w:rsid w:val="003D10CA"/>
    <w:rsid w:val="003D116C"/>
    <w:rsid w:val="003D121F"/>
    <w:rsid w:val="003D152B"/>
    <w:rsid w:val="003D176A"/>
    <w:rsid w:val="003D2EC0"/>
    <w:rsid w:val="003D3466"/>
    <w:rsid w:val="003D37F0"/>
    <w:rsid w:val="003D3A30"/>
    <w:rsid w:val="003D3D47"/>
    <w:rsid w:val="003D4831"/>
    <w:rsid w:val="003D4D49"/>
    <w:rsid w:val="003D4EF5"/>
    <w:rsid w:val="003D55D4"/>
    <w:rsid w:val="003D55FC"/>
    <w:rsid w:val="003D59B0"/>
    <w:rsid w:val="003D63F8"/>
    <w:rsid w:val="003D6AE0"/>
    <w:rsid w:val="003D7652"/>
    <w:rsid w:val="003D7C23"/>
    <w:rsid w:val="003D7F48"/>
    <w:rsid w:val="003E013B"/>
    <w:rsid w:val="003E04F1"/>
    <w:rsid w:val="003E0BAD"/>
    <w:rsid w:val="003E174E"/>
    <w:rsid w:val="003E1FC0"/>
    <w:rsid w:val="003E2790"/>
    <w:rsid w:val="003E2B2E"/>
    <w:rsid w:val="003E2BC7"/>
    <w:rsid w:val="003E2C17"/>
    <w:rsid w:val="003E3148"/>
    <w:rsid w:val="003E36CC"/>
    <w:rsid w:val="003E38C2"/>
    <w:rsid w:val="003E3AC7"/>
    <w:rsid w:val="003E4DB9"/>
    <w:rsid w:val="003E4DFF"/>
    <w:rsid w:val="003E5BF9"/>
    <w:rsid w:val="003E5F8E"/>
    <w:rsid w:val="003E6027"/>
    <w:rsid w:val="003E66B6"/>
    <w:rsid w:val="003E67B7"/>
    <w:rsid w:val="003E68EA"/>
    <w:rsid w:val="003E6D46"/>
    <w:rsid w:val="003E749E"/>
    <w:rsid w:val="003F00E7"/>
    <w:rsid w:val="003F02DF"/>
    <w:rsid w:val="003F03F5"/>
    <w:rsid w:val="003F079F"/>
    <w:rsid w:val="003F0C9B"/>
    <w:rsid w:val="003F0CB3"/>
    <w:rsid w:val="003F1977"/>
    <w:rsid w:val="003F21F4"/>
    <w:rsid w:val="003F331D"/>
    <w:rsid w:val="003F3781"/>
    <w:rsid w:val="003F3856"/>
    <w:rsid w:val="003F39DF"/>
    <w:rsid w:val="003F443B"/>
    <w:rsid w:val="003F4ED4"/>
    <w:rsid w:val="003F5577"/>
    <w:rsid w:val="003F5C83"/>
    <w:rsid w:val="003F5D90"/>
    <w:rsid w:val="003F61BC"/>
    <w:rsid w:val="003F7626"/>
    <w:rsid w:val="003F7A4B"/>
    <w:rsid w:val="004007C2"/>
    <w:rsid w:val="00400875"/>
    <w:rsid w:val="00400DD7"/>
    <w:rsid w:val="00400E06"/>
    <w:rsid w:val="004019DE"/>
    <w:rsid w:val="00401EA6"/>
    <w:rsid w:val="004026CC"/>
    <w:rsid w:val="00402A52"/>
    <w:rsid w:val="00403322"/>
    <w:rsid w:val="004041AF"/>
    <w:rsid w:val="00404239"/>
    <w:rsid w:val="00404A14"/>
    <w:rsid w:val="00404B96"/>
    <w:rsid w:val="00405277"/>
    <w:rsid w:val="0040628F"/>
    <w:rsid w:val="004076BE"/>
    <w:rsid w:val="004100FE"/>
    <w:rsid w:val="0041074F"/>
    <w:rsid w:val="004108FA"/>
    <w:rsid w:val="004113B6"/>
    <w:rsid w:val="00411B1D"/>
    <w:rsid w:val="00412787"/>
    <w:rsid w:val="004127CC"/>
    <w:rsid w:val="00412815"/>
    <w:rsid w:val="00412C59"/>
    <w:rsid w:val="00412E3D"/>
    <w:rsid w:val="004131BC"/>
    <w:rsid w:val="0041333A"/>
    <w:rsid w:val="004133B9"/>
    <w:rsid w:val="00413799"/>
    <w:rsid w:val="00413B5D"/>
    <w:rsid w:val="00413DD9"/>
    <w:rsid w:val="00414BBA"/>
    <w:rsid w:val="0041511C"/>
    <w:rsid w:val="004158FB"/>
    <w:rsid w:val="00415B29"/>
    <w:rsid w:val="004165D8"/>
    <w:rsid w:val="00416F81"/>
    <w:rsid w:val="00417495"/>
    <w:rsid w:val="00417811"/>
    <w:rsid w:val="0042069C"/>
    <w:rsid w:val="00421138"/>
    <w:rsid w:val="0042113C"/>
    <w:rsid w:val="00421154"/>
    <w:rsid w:val="00421D6A"/>
    <w:rsid w:val="00422CD0"/>
    <w:rsid w:val="004234FB"/>
    <w:rsid w:val="004238A7"/>
    <w:rsid w:val="00424A19"/>
    <w:rsid w:val="004251CF"/>
    <w:rsid w:val="0042556C"/>
    <w:rsid w:val="00425B09"/>
    <w:rsid w:val="00426115"/>
    <w:rsid w:val="004263C3"/>
    <w:rsid w:val="004263C5"/>
    <w:rsid w:val="00426D13"/>
    <w:rsid w:val="00426EE8"/>
    <w:rsid w:val="0042703F"/>
    <w:rsid w:val="004271A9"/>
    <w:rsid w:val="004302B2"/>
    <w:rsid w:val="00430356"/>
    <w:rsid w:val="00430536"/>
    <w:rsid w:val="004305B3"/>
    <w:rsid w:val="00430874"/>
    <w:rsid w:val="00431260"/>
    <w:rsid w:val="0043130B"/>
    <w:rsid w:val="004313CA"/>
    <w:rsid w:val="00432CCA"/>
    <w:rsid w:val="00432D49"/>
    <w:rsid w:val="00432DB3"/>
    <w:rsid w:val="004332F2"/>
    <w:rsid w:val="0043362E"/>
    <w:rsid w:val="0043367A"/>
    <w:rsid w:val="00433F8F"/>
    <w:rsid w:val="0043401B"/>
    <w:rsid w:val="00434158"/>
    <w:rsid w:val="004341B0"/>
    <w:rsid w:val="0043427B"/>
    <w:rsid w:val="0043431C"/>
    <w:rsid w:val="00434A60"/>
    <w:rsid w:val="00435427"/>
    <w:rsid w:val="004362C5"/>
    <w:rsid w:val="004364CF"/>
    <w:rsid w:val="0043657D"/>
    <w:rsid w:val="00436FB2"/>
    <w:rsid w:val="0043710C"/>
    <w:rsid w:val="004374C5"/>
    <w:rsid w:val="004378E2"/>
    <w:rsid w:val="00440BB2"/>
    <w:rsid w:val="00440E7A"/>
    <w:rsid w:val="0044100A"/>
    <w:rsid w:val="00441448"/>
    <w:rsid w:val="004414F8"/>
    <w:rsid w:val="00441C90"/>
    <w:rsid w:val="00441D85"/>
    <w:rsid w:val="00442FCD"/>
    <w:rsid w:val="00443AC2"/>
    <w:rsid w:val="00444C95"/>
    <w:rsid w:val="00445011"/>
    <w:rsid w:val="00446065"/>
    <w:rsid w:val="0044636B"/>
    <w:rsid w:val="00446E28"/>
    <w:rsid w:val="00447070"/>
    <w:rsid w:val="004476C4"/>
    <w:rsid w:val="00447A7A"/>
    <w:rsid w:val="00447CF6"/>
    <w:rsid w:val="00447D1B"/>
    <w:rsid w:val="00450B15"/>
    <w:rsid w:val="004514B3"/>
    <w:rsid w:val="0045151E"/>
    <w:rsid w:val="00451556"/>
    <w:rsid w:val="00451975"/>
    <w:rsid w:val="00451DA4"/>
    <w:rsid w:val="00452244"/>
    <w:rsid w:val="00452A31"/>
    <w:rsid w:val="00452ABA"/>
    <w:rsid w:val="00452E6E"/>
    <w:rsid w:val="00453024"/>
    <w:rsid w:val="0045302A"/>
    <w:rsid w:val="00453424"/>
    <w:rsid w:val="00453F7C"/>
    <w:rsid w:val="004541E2"/>
    <w:rsid w:val="0045423C"/>
    <w:rsid w:val="00454BDA"/>
    <w:rsid w:val="00454C64"/>
    <w:rsid w:val="00454E62"/>
    <w:rsid w:val="004552DE"/>
    <w:rsid w:val="004557D6"/>
    <w:rsid w:val="00455997"/>
    <w:rsid w:val="00455BEA"/>
    <w:rsid w:val="004561DF"/>
    <w:rsid w:val="0045659B"/>
    <w:rsid w:val="004567FF"/>
    <w:rsid w:val="00456C1E"/>
    <w:rsid w:val="0045767C"/>
    <w:rsid w:val="00457E4D"/>
    <w:rsid w:val="0046137B"/>
    <w:rsid w:val="00461391"/>
    <w:rsid w:val="00461C67"/>
    <w:rsid w:val="00461CE4"/>
    <w:rsid w:val="004628FA"/>
    <w:rsid w:val="00462ABD"/>
    <w:rsid w:val="00463303"/>
    <w:rsid w:val="00463669"/>
    <w:rsid w:val="00463882"/>
    <w:rsid w:val="00463C3F"/>
    <w:rsid w:val="00464235"/>
    <w:rsid w:val="00464AEC"/>
    <w:rsid w:val="00465092"/>
    <w:rsid w:val="00465194"/>
    <w:rsid w:val="00465B56"/>
    <w:rsid w:val="00465D3F"/>
    <w:rsid w:val="00467C86"/>
    <w:rsid w:val="0047047B"/>
    <w:rsid w:val="00470991"/>
    <w:rsid w:val="004712B1"/>
    <w:rsid w:val="00471667"/>
    <w:rsid w:val="0047302D"/>
    <w:rsid w:val="004731F5"/>
    <w:rsid w:val="004732DC"/>
    <w:rsid w:val="00473556"/>
    <w:rsid w:val="00473FB7"/>
    <w:rsid w:val="0047404D"/>
    <w:rsid w:val="0047438E"/>
    <w:rsid w:val="00474864"/>
    <w:rsid w:val="00474D10"/>
    <w:rsid w:val="004752D9"/>
    <w:rsid w:val="00476011"/>
    <w:rsid w:val="004764CB"/>
    <w:rsid w:val="004766D2"/>
    <w:rsid w:val="00476A7F"/>
    <w:rsid w:val="00476B26"/>
    <w:rsid w:val="004773D3"/>
    <w:rsid w:val="00477DD5"/>
    <w:rsid w:val="00477FC0"/>
    <w:rsid w:val="00480671"/>
    <w:rsid w:val="00480A18"/>
    <w:rsid w:val="00481165"/>
    <w:rsid w:val="0048231F"/>
    <w:rsid w:val="004824B1"/>
    <w:rsid w:val="00482E74"/>
    <w:rsid w:val="004830B6"/>
    <w:rsid w:val="004833B4"/>
    <w:rsid w:val="00483559"/>
    <w:rsid w:val="0048376E"/>
    <w:rsid w:val="00483802"/>
    <w:rsid w:val="00483F89"/>
    <w:rsid w:val="00483FCA"/>
    <w:rsid w:val="00483FF3"/>
    <w:rsid w:val="0048440F"/>
    <w:rsid w:val="00484B5D"/>
    <w:rsid w:val="0048526D"/>
    <w:rsid w:val="00485633"/>
    <w:rsid w:val="00485DE0"/>
    <w:rsid w:val="00486835"/>
    <w:rsid w:val="00487093"/>
    <w:rsid w:val="004870B7"/>
    <w:rsid w:val="00487823"/>
    <w:rsid w:val="00487C24"/>
    <w:rsid w:val="00487D92"/>
    <w:rsid w:val="00487DFF"/>
    <w:rsid w:val="00490B2E"/>
    <w:rsid w:val="00490E25"/>
    <w:rsid w:val="004914AF"/>
    <w:rsid w:val="00492271"/>
    <w:rsid w:val="00492611"/>
    <w:rsid w:val="00492842"/>
    <w:rsid w:val="00492978"/>
    <w:rsid w:val="00492B27"/>
    <w:rsid w:val="00492B7E"/>
    <w:rsid w:val="00492CEF"/>
    <w:rsid w:val="004932DF"/>
    <w:rsid w:val="004933CF"/>
    <w:rsid w:val="00493424"/>
    <w:rsid w:val="004937F2"/>
    <w:rsid w:val="00493965"/>
    <w:rsid w:val="004941BE"/>
    <w:rsid w:val="0049424D"/>
    <w:rsid w:val="00494CD6"/>
    <w:rsid w:val="00494CE9"/>
    <w:rsid w:val="00494FAF"/>
    <w:rsid w:val="004952BD"/>
    <w:rsid w:val="004955FA"/>
    <w:rsid w:val="00495AB6"/>
    <w:rsid w:val="00495B83"/>
    <w:rsid w:val="00495D51"/>
    <w:rsid w:val="00495E98"/>
    <w:rsid w:val="00495EFE"/>
    <w:rsid w:val="0049624F"/>
    <w:rsid w:val="004963C6"/>
    <w:rsid w:val="004964CC"/>
    <w:rsid w:val="00496C5F"/>
    <w:rsid w:val="004A1410"/>
    <w:rsid w:val="004A162E"/>
    <w:rsid w:val="004A18E4"/>
    <w:rsid w:val="004A1F96"/>
    <w:rsid w:val="004A3234"/>
    <w:rsid w:val="004A353C"/>
    <w:rsid w:val="004A37B6"/>
    <w:rsid w:val="004A4117"/>
    <w:rsid w:val="004A41A1"/>
    <w:rsid w:val="004A43C0"/>
    <w:rsid w:val="004A4737"/>
    <w:rsid w:val="004A4836"/>
    <w:rsid w:val="004A484F"/>
    <w:rsid w:val="004A6295"/>
    <w:rsid w:val="004A632A"/>
    <w:rsid w:val="004A6441"/>
    <w:rsid w:val="004A65A9"/>
    <w:rsid w:val="004A66F1"/>
    <w:rsid w:val="004A67A0"/>
    <w:rsid w:val="004A6831"/>
    <w:rsid w:val="004A73DA"/>
    <w:rsid w:val="004A74EB"/>
    <w:rsid w:val="004A7CFC"/>
    <w:rsid w:val="004A7DBB"/>
    <w:rsid w:val="004A7DD2"/>
    <w:rsid w:val="004A7EA0"/>
    <w:rsid w:val="004B01F6"/>
    <w:rsid w:val="004B0225"/>
    <w:rsid w:val="004B02C6"/>
    <w:rsid w:val="004B0926"/>
    <w:rsid w:val="004B13EA"/>
    <w:rsid w:val="004B1C6C"/>
    <w:rsid w:val="004B1C8A"/>
    <w:rsid w:val="004B1F28"/>
    <w:rsid w:val="004B2473"/>
    <w:rsid w:val="004B26D6"/>
    <w:rsid w:val="004B29B9"/>
    <w:rsid w:val="004B339D"/>
    <w:rsid w:val="004B3AAA"/>
    <w:rsid w:val="004B3E3C"/>
    <w:rsid w:val="004B4461"/>
    <w:rsid w:val="004B4979"/>
    <w:rsid w:val="004B4A63"/>
    <w:rsid w:val="004B4DD1"/>
    <w:rsid w:val="004B4E8D"/>
    <w:rsid w:val="004B5127"/>
    <w:rsid w:val="004B51D3"/>
    <w:rsid w:val="004B5283"/>
    <w:rsid w:val="004B62EC"/>
    <w:rsid w:val="004B67EE"/>
    <w:rsid w:val="004B70EF"/>
    <w:rsid w:val="004B7816"/>
    <w:rsid w:val="004B7DEE"/>
    <w:rsid w:val="004B7E5C"/>
    <w:rsid w:val="004C02EC"/>
    <w:rsid w:val="004C03B2"/>
    <w:rsid w:val="004C1341"/>
    <w:rsid w:val="004C1A21"/>
    <w:rsid w:val="004C1FE7"/>
    <w:rsid w:val="004C2236"/>
    <w:rsid w:val="004C2294"/>
    <w:rsid w:val="004C2403"/>
    <w:rsid w:val="004C25EC"/>
    <w:rsid w:val="004C2985"/>
    <w:rsid w:val="004C319A"/>
    <w:rsid w:val="004C35B2"/>
    <w:rsid w:val="004C37C2"/>
    <w:rsid w:val="004C43EE"/>
    <w:rsid w:val="004C44AB"/>
    <w:rsid w:val="004C462A"/>
    <w:rsid w:val="004C478B"/>
    <w:rsid w:val="004C4880"/>
    <w:rsid w:val="004C48F5"/>
    <w:rsid w:val="004C5E39"/>
    <w:rsid w:val="004C5EF4"/>
    <w:rsid w:val="004C5F63"/>
    <w:rsid w:val="004C6D27"/>
    <w:rsid w:val="004C6F36"/>
    <w:rsid w:val="004C714B"/>
    <w:rsid w:val="004C7432"/>
    <w:rsid w:val="004D07AE"/>
    <w:rsid w:val="004D0B12"/>
    <w:rsid w:val="004D0C02"/>
    <w:rsid w:val="004D0E18"/>
    <w:rsid w:val="004D128F"/>
    <w:rsid w:val="004D12C5"/>
    <w:rsid w:val="004D1769"/>
    <w:rsid w:val="004D1BD8"/>
    <w:rsid w:val="004D22AC"/>
    <w:rsid w:val="004D239E"/>
    <w:rsid w:val="004D275C"/>
    <w:rsid w:val="004D2E79"/>
    <w:rsid w:val="004D31A0"/>
    <w:rsid w:val="004D340E"/>
    <w:rsid w:val="004D36F4"/>
    <w:rsid w:val="004D381B"/>
    <w:rsid w:val="004D3942"/>
    <w:rsid w:val="004D3C0C"/>
    <w:rsid w:val="004D3C87"/>
    <w:rsid w:val="004D4233"/>
    <w:rsid w:val="004D462F"/>
    <w:rsid w:val="004D4639"/>
    <w:rsid w:val="004D4D99"/>
    <w:rsid w:val="004D4F05"/>
    <w:rsid w:val="004D5C89"/>
    <w:rsid w:val="004D6A3B"/>
    <w:rsid w:val="004D6D85"/>
    <w:rsid w:val="004D725E"/>
    <w:rsid w:val="004D7459"/>
    <w:rsid w:val="004E0A64"/>
    <w:rsid w:val="004E0C48"/>
    <w:rsid w:val="004E108E"/>
    <w:rsid w:val="004E1800"/>
    <w:rsid w:val="004E1D58"/>
    <w:rsid w:val="004E245D"/>
    <w:rsid w:val="004E27A2"/>
    <w:rsid w:val="004E27BF"/>
    <w:rsid w:val="004E2B88"/>
    <w:rsid w:val="004E2FBB"/>
    <w:rsid w:val="004E3586"/>
    <w:rsid w:val="004E454B"/>
    <w:rsid w:val="004E461B"/>
    <w:rsid w:val="004E52C2"/>
    <w:rsid w:val="004E62B6"/>
    <w:rsid w:val="004E6759"/>
    <w:rsid w:val="004E698F"/>
    <w:rsid w:val="004E6A3A"/>
    <w:rsid w:val="004E6D9F"/>
    <w:rsid w:val="004E6E11"/>
    <w:rsid w:val="004E7E2C"/>
    <w:rsid w:val="004F067A"/>
    <w:rsid w:val="004F07DC"/>
    <w:rsid w:val="004F0DD1"/>
    <w:rsid w:val="004F11C3"/>
    <w:rsid w:val="004F2B65"/>
    <w:rsid w:val="004F2E2F"/>
    <w:rsid w:val="004F30D0"/>
    <w:rsid w:val="004F30D2"/>
    <w:rsid w:val="004F3612"/>
    <w:rsid w:val="004F36F7"/>
    <w:rsid w:val="004F37D0"/>
    <w:rsid w:val="004F41FC"/>
    <w:rsid w:val="004F4880"/>
    <w:rsid w:val="004F48EE"/>
    <w:rsid w:val="004F4903"/>
    <w:rsid w:val="004F4ACF"/>
    <w:rsid w:val="004F4B0C"/>
    <w:rsid w:val="004F4C30"/>
    <w:rsid w:val="004F4F4E"/>
    <w:rsid w:val="004F5194"/>
    <w:rsid w:val="004F5ECE"/>
    <w:rsid w:val="004F6214"/>
    <w:rsid w:val="004F6397"/>
    <w:rsid w:val="004F658B"/>
    <w:rsid w:val="004F668A"/>
    <w:rsid w:val="004F675E"/>
    <w:rsid w:val="004F6D4C"/>
    <w:rsid w:val="004F74F2"/>
    <w:rsid w:val="004F7746"/>
    <w:rsid w:val="004F77CB"/>
    <w:rsid w:val="004F787F"/>
    <w:rsid w:val="00500B35"/>
    <w:rsid w:val="00500B67"/>
    <w:rsid w:val="00500F28"/>
    <w:rsid w:val="00500FF5"/>
    <w:rsid w:val="00502574"/>
    <w:rsid w:val="005025DE"/>
    <w:rsid w:val="00502C6A"/>
    <w:rsid w:val="005031BB"/>
    <w:rsid w:val="00503964"/>
    <w:rsid w:val="00503F6B"/>
    <w:rsid w:val="00504A36"/>
    <w:rsid w:val="00504D4A"/>
    <w:rsid w:val="00504F8A"/>
    <w:rsid w:val="00505755"/>
    <w:rsid w:val="00505A5F"/>
    <w:rsid w:val="00505CB7"/>
    <w:rsid w:val="0050673B"/>
    <w:rsid w:val="005075B8"/>
    <w:rsid w:val="00507946"/>
    <w:rsid w:val="0051070D"/>
    <w:rsid w:val="005113F8"/>
    <w:rsid w:val="0051170B"/>
    <w:rsid w:val="005119DB"/>
    <w:rsid w:val="00511A15"/>
    <w:rsid w:val="00511C8E"/>
    <w:rsid w:val="00511E24"/>
    <w:rsid w:val="0051259A"/>
    <w:rsid w:val="00512984"/>
    <w:rsid w:val="0051362C"/>
    <w:rsid w:val="00513FEE"/>
    <w:rsid w:val="00514CF7"/>
    <w:rsid w:val="00515348"/>
    <w:rsid w:val="00515B42"/>
    <w:rsid w:val="00515CE3"/>
    <w:rsid w:val="00516BB4"/>
    <w:rsid w:val="00516DE3"/>
    <w:rsid w:val="005170A6"/>
    <w:rsid w:val="005170CE"/>
    <w:rsid w:val="0051727E"/>
    <w:rsid w:val="0051759E"/>
    <w:rsid w:val="00517EAD"/>
    <w:rsid w:val="00520735"/>
    <w:rsid w:val="00520B9F"/>
    <w:rsid w:val="005212FC"/>
    <w:rsid w:val="005215B3"/>
    <w:rsid w:val="005217B7"/>
    <w:rsid w:val="005218C6"/>
    <w:rsid w:val="00521A71"/>
    <w:rsid w:val="00521D94"/>
    <w:rsid w:val="0052307B"/>
    <w:rsid w:val="005232F7"/>
    <w:rsid w:val="0052409E"/>
    <w:rsid w:val="0052431B"/>
    <w:rsid w:val="005243FF"/>
    <w:rsid w:val="005245B3"/>
    <w:rsid w:val="0052481C"/>
    <w:rsid w:val="005249E1"/>
    <w:rsid w:val="00525410"/>
    <w:rsid w:val="00527388"/>
    <w:rsid w:val="00527689"/>
    <w:rsid w:val="00530019"/>
    <w:rsid w:val="00530158"/>
    <w:rsid w:val="00530B13"/>
    <w:rsid w:val="00530BA1"/>
    <w:rsid w:val="005318CA"/>
    <w:rsid w:val="0053238E"/>
    <w:rsid w:val="00532650"/>
    <w:rsid w:val="00532827"/>
    <w:rsid w:val="00532B09"/>
    <w:rsid w:val="00532E21"/>
    <w:rsid w:val="0053363E"/>
    <w:rsid w:val="00533EEB"/>
    <w:rsid w:val="00534BFF"/>
    <w:rsid w:val="00534DF2"/>
    <w:rsid w:val="0053538F"/>
    <w:rsid w:val="00535441"/>
    <w:rsid w:val="00535A16"/>
    <w:rsid w:val="00535B22"/>
    <w:rsid w:val="00535B77"/>
    <w:rsid w:val="00535C1B"/>
    <w:rsid w:val="00535E7F"/>
    <w:rsid w:val="00536260"/>
    <w:rsid w:val="0053627B"/>
    <w:rsid w:val="0053646D"/>
    <w:rsid w:val="005369DA"/>
    <w:rsid w:val="00536B64"/>
    <w:rsid w:val="00537292"/>
    <w:rsid w:val="00537B3A"/>
    <w:rsid w:val="00537B45"/>
    <w:rsid w:val="00537E0A"/>
    <w:rsid w:val="00540C6C"/>
    <w:rsid w:val="00540D4C"/>
    <w:rsid w:val="00540FA8"/>
    <w:rsid w:val="005420F3"/>
    <w:rsid w:val="005426CB"/>
    <w:rsid w:val="00542B70"/>
    <w:rsid w:val="00542C3F"/>
    <w:rsid w:val="00543203"/>
    <w:rsid w:val="00543C77"/>
    <w:rsid w:val="00543E49"/>
    <w:rsid w:val="00544368"/>
    <w:rsid w:val="005447F5"/>
    <w:rsid w:val="00544A29"/>
    <w:rsid w:val="00544D9E"/>
    <w:rsid w:val="00544E33"/>
    <w:rsid w:val="00544EB7"/>
    <w:rsid w:val="00544F21"/>
    <w:rsid w:val="005455B6"/>
    <w:rsid w:val="00545E83"/>
    <w:rsid w:val="00546A97"/>
    <w:rsid w:val="00546F02"/>
    <w:rsid w:val="005471DE"/>
    <w:rsid w:val="00547627"/>
    <w:rsid w:val="0055003A"/>
    <w:rsid w:val="00550535"/>
    <w:rsid w:val="00550585"/>
    <w:rsid w:val="00550F70"/>
    <w:rsid w:val="0055107D"/>
    <w:rsid w:val="00551CE7"/>
    <w:rsid w:val="005524D9"/>
    <w:rsid w:val="0055273C"/>
    <w:rsid w:val="00552E10"/>
    <w:rsid w:val="0055332A"/>
    <w:rsid w:val="005534D4"/>
    <w:rsid w:val="00553A41"/>
    <w:rsid w:val="0055417F"/>
    <w:rsid w:val="0055488C"/>
    <w:rsid w:val="0055519B"/>
    <w:rsid w:val="005551E1"/>
    <w:rsid w:val="00555810"/>
    <w:rsid w:val="00555AD6"/>
    <w:rsid w:val="00556183"/>
    <w:rsid w:val="00556ADA"/>
    <w:rsid w:val="00556FC7"/>
    <w:rsid w:val="005573D8"/>
    <w:rsid w:val="00557792"/>
    <w:rsid w:val="005608BE"/>
    <w:rsid w:val="00560D43"/>
    <w:rsid w:val="00560F42"/>
    <w:rsid w:val="005619EC"/>
    <w:rsid w:val="00561EDF"/>
    <w:rsid w:val="00562473"/>
    <w:rsid w:val="005630A3"/>
    <w:rsid w:val="0056362A"/>
    <w:rsid w:val="0056398A"/>
    <w:rsid w:val="00563A81"/>
    <w:rsid w:val="005644E9"/>
    <w:rsid w:val="005645A8"/>
    <w:rsid w:val="0056473B"/>
    <w:rsid w:val="0056553E"/>
    <w:rsid w:val="0056563B"/>
    <w:rsid w:val="005668BE"/>
    <w:rsid w:val="00566BC0"/>
    <w:rsid w:val="00567D3C"/>
    <w:rsid w:val="00567F66"/>
    <w:rsid w:val="005700BF"/>
    <w:rsid w:val="00570251"/>
    <w:rsid w:val="00570995"/>
    <w:rsid w:val="00570A9B"/>
    <w:rsid w:val="00570F15"/>
    <w:rsid w:val="00570FDE"/>
    <w:rsid w:val="00572427"/>
    <w:rsid w:val="00572957"/>
    <w:rsid w:val="005730E9"/>
    <w:rsid w:val="0057333A"/>
    <w:rsid w:val="00573354"/>
    <w:rsid w:val="005739FF"/>
    <w:rsid w:val="00574474"/>
    <w:rsid w:val="005744BA"/>
    <w:rsid w:val="005745A0"/>
    <w:rsid w:val="00575851"/>
    <w:rsid w:val="00576329"/>
    <w:rsid w:val="00576F5B"/>
    <w:rsid w:val="00576FCB"/>
    <w:rsid w:val="00577E96"/>
    <w:rsid w:val="00577F93"/>
    <w:rsid w:val="0058153D"/>
    <w:rsid w:val="00582136"/>
    <w:rsid w:val="0058231E"/>
    <w:rsid w:val="0058236B"/>
    <w:rsid w:val="00582575"/>
    <w:rsid w:val="005825D7"/>
    <w:rsid w:val="00582B20"/>
    <w:rsid w:val="00582D6D"/>
    <w:rsid w:val="00583075"/>
    <w:rsid w:val="005832A7"/>
    <w:rsid w:val="005836A2"/>
    <w:rsid w:val="005836B8"/>
    <w:rsid w:val="005836D7"/>
    <w:rsid w:val="00584091"/>
    <w:rsid w:val="00584456"/>
    <w:rsid w:val="00584B51"/>
    <w:rsid w:val="00584E82"/>
    <w:rsid w:val="00585123"/>
    <w:rsid w:val="005851AE"/>
    <w:rsid w:val="0058594F"/>
    <w:rsid w:val="00585DA0"/>
    <w:rsid w:val="0058662B"/>
    <w:rsid w:val="00586C7A"/>
    <w:rsid w:val="00586CF7"/>
    <w:rsid w:val="00587026"/>
    <w:rsid w:val="005879D3"/>
    <w:rsid w:val="00587ED5"/>
    <w:rsid w:val="00590222"/>
    <w:rsid w:val="00591292"/>
    <w:rsid w:val="0059207E"/>
    <w:rsid w:val="005926A3"/>
    <w:rsid w:val="00592C56"/>
    <w:rsid w:val="005933F6"/>
    <w:rsid w:val="00593468"/>
    <w:rsid w:val="00593FC8"/>
    <w:rsid w:val="00594C11"/>
    <w:rsid w:val="00594DAC"/>
    <w:rsid w:val="00594E8A"/>
    <w:rsid w:val="00595168"/>
    <w:rsid w:val="005955E1"/>
    <w:rsid w:val="005959E1"/>
    <w:rsid w:val="00595AF9"/>
    <w:rsid w:val="005965BF"/>
    <w:rsid w:val="005967DC"/>
    <w:rsid w:val="0059716C"/>
    <w:rsid w:val="0059767E"/>
    <w:rsid w:val="00597B58"/>
    <w:rsid w:val="00597ED3"/>
    <w:rsid w:val="005A005A"/>
    <w:rsid w:val="005A00B1"/>
    <w:rsid w:val="005A0258"/>
    <w:rsid w:val="005A0267"/>
    <w:rsid w:val="005A0A56"/>
    <w:rsid w:val="005A0BFB"/>
    <w:rsid w:val="005A1041"/>
    <w:rsid w:val="005A1D7A"/>
    <w:rsid w:val="005A20DD"/>
    <w:rsid w:val="005A28D5"/>
    <w:rsid w:val="005A2A68"/>
    <w:rsid w:val="005A2E99"/>
    <w:rsid w:val="005A323E"/>
    <w:rsid w:val="005A3365"/>
    <w:rsid w:val="005A379D"/>
    <w:rsid w:val="005A37D2"/>
    <w:rsid w:val="005A3D3C"/>
    <w:rsid w:val="005A3E8A"/>
    <w:rsid w:val="005A4A71"/>
    <w:rsid w:val="005A4ADB"/>
    <w:rsid w:val="005A4C20"/>
    <w:rsid w:val="005A4D28"/>
    <w:rsid w:val="005A4DBE"/>
    <w:rsid w:val="005A4E33"/>
    <w:rsid w:val="005A5345"/>
    <w:rsid w:val="005A55F5"/>
    <w:rsid w:val="005A5EBB"/>
    <w:rsid w:val="005A7D03"/>
    <w:rsid w:val="005A7D08"/>
    <w:rsid w:val="005B0170"/>
    <w:rsid w:val="005B1269"/>
    <w:rsid w:val="005B138A"/>
    <w:rsid w:val="005B1633"/>
    <w:rsid w:val="005B1770"/>
    <w:rsid w:val="005B18C7"/>
    <w:rsid w:val="005B1C00"/>
    <w:rsid w:val="005B2217"/>
    <w:rsid w:val="005B2F8C"/>
    <w:rsid w:val="005B34D5"/>
    <w:rsid w:val="005B3592"/>
    <w:rsid w:val="005B4302"/>
    <w:rsid w:val="005B4438"/>
    <w:rsid w:val="005B4586"/>
    <w:rsid w:val="005B4A4F"/>
    <w:rsid w:val="005B4BEB"/>
    <w:rsid w:val="005B4CD1"/>
    <w:rsid w:val="005B4E0D"/>
    <w:rsid w:val="005B5339"/>
    <w:rsid w:val="005B59F1"/>
    <w:rsid w:val="005B5BF5"/>
    <w:rsid w:val="005B62F1"/>
    <w:rsid w:val="005B636D"/>
    <w:rsid w:val="005B69DC"/>
    <w:rsid w:val="005B7534"/>
    <w:rsid w:val="005B771A"/>
    <w:rsid w:val="005C042F"/>
    <w:rsid w:val="005C0FEB"/>
    <w:rsid w:val="005C178F"/>
    <w:rsid w:val="005C187E"/>
    <w:rsid w:val="005C19DF"/>
    <w:rsid w:val="005C2604"/>
    <w:rsid w:val="005C2BE9"/>
    <w:rsid w:val="005C2C54"/>
    <w:rsid w:val="005C2CE5"/>
    <w:rsid w:val="005C305B"/>
    <w:rsid w:val="005C3458"/>
    <w:rsid w:val="005C34E9"/>
    <w:rsid w:val="005C3857"/>
    <w:rsid w:val="005C3D68"/>
    <w:rsid w:val="005C407F"/>
    <w:rsid w:val="005C498C"/>
    <w:rsid w:val="005C4BF9"/>
    <w:rsid w:val="005C4E50"/>
    <w:rsid w:val="005C5152"/>
    <w:rsid w:val="005C52A1"/>
    <w:rsid w:val="005C5484"/>
    <w:rsid w:val="005C5816"/>
    <w:rsid w:val="005C5BD9"/>
    <w:rsid w:val="005C5D3E"/>
    <w:rsid w:val="005C634C"/>
    <w:rsid w:val="005C6DB0"/>
    <w:rsid w:val="005C727E"/>
    <w:rsid w:val="005C7352"/>
    <w:rsid w:val="005C7B84"/>
    <w:rsid w:val="005C7C60"/>
    <w:rsid w:val="005D01A4"/>
    <w:rsid w:val="005D096A"/>
    <w:rsid w:val="005D0A00"/>
    <w:rsid w:val="005D0EEA"/>
    <w:rsid w:val="005D1AF1"/>
    <w:rsid w:val="005D2243"/>
    <w:rsid w:val="005D224D"/>
    <w:rsid w:val="005D22DA"/>
    <w:rsid w:val="005D250C"/>
    <w:rsid w:val="005D2725"/>
    <w:rsid w:val="005D28D4"/>
    <w:rsid w:val="005D35B0"/>
    <w:rsid w:val="005D3A10"/>
    <w:rsid w:val="005D4469"/>
    <w:rsid w:val="005D4871"/>
    <w:rsid w:val="005D4920"/>
    <w:rsid w:val="005D5A37"/>
    <w:rsid w:val="005D5C7F"/>
    <w:rsid w:val="005D5D02"/>
    <w:rsid w:val="005D5DA9"/>
    <w:rsid w:val="005D66AB"/>
    <w:rsid w:val="005D7102"/>
    <w:rsid w:val="005D7B6A"/>
    <w:rsid w:val="005D7D80"/>
    <w:rsid w:val="005D7DBC"/>
    <w:rsid w:val="005E0D35"/>
    <w:rsid w:val="005E0F94"/>
    <w:rsid w:val="005E18DE"/>
    <w:rsid w:val="005E199D"/>
    <w:rsid w:val="005E28CD"/>
    <w:rsid w:val="005E2C45"/>
    <w:rsid w:val="005E3263"/>
    <w:rsid w:val="005E3755"/>
    <w:rsid w:val="005E3798"/>
    <w:rsid w:val="005E37C0"/>
    <w:rsid w:val="005E3807"/>
    <w:rsid w:val="005E4377"/>
    <w:rsid w:val="005E4EF9"/>
    <w:rsid w:val="005E5723"/>
    <w:rsid w:val="005E5799"/>
    <w:rsid w:val="005E5EC0"/>
    <w:rsid w:val="005E6675"/>
    <w:rsid w:val="005E6E89"/>
    <w:rsid w:val="005E7CC5"/>
    <w:rsid w:val="005E7DC3"/>
    <w:rsid w:val="005F1786"/>
    <w:rsid w:val="005F1C83"/>
    <w:rsid w:val="005F2116"/>
    <w:rsid w:val="005F252B"/>
    <w:rsid w:val="005F2BE5"/>
    <w:rsid w:val="005F2C0B"/>
    <w:rsid w:val="005F2E54"/>
    <w:rsid w:val="005F2ED4"/>
    <w:rsid w:val="005F3FC6"/>
    <w:rsid w:val="005F4509"/>
    <w:rsid w:val="005F4D0E"/>
    <w:rsid w:val="005F4E00"/>
    <w:rsid w:val="005F4E21"/>
    <w:rsid w:val="005F5118"/>
    <w:rsid w:val="005F5247"/>
    <w:rsid w:val="005F5925"/>
    <w:rsid w:val="005F5B39"/>
    <w:rsid w:val="005F5D37"/>
    <w:rsid w:val="005F67C7"/>
    <w:rsid w:val="005F6CCD"/>
    <w:rsid w:val="005F6DE5"/>
    <w:rsid w:val="005F6F25"/>
    <w:rsid w:val="005F78AF"/>
    <w:rsid w:val="005F7E94"/>
    <w:rsid w:val="006002E6"/>
    <w:rsid w:val="00600312"/>
    <w:rsid w:val="006006F0"/>
    <w:rsid w:val="00600761"/>
    <w:rsid w:val="00601749"/>
    <w:rsid w:val="00602B23"/>
    <w:rsid w:val="00602CE0"/>
    <w:rsid w:val="00603B64"/>
    <w:rsid w:val="00603C3A"/>
    <w:rsid w:val="00603F95"/>
    <w:rsid w:val="00604035"/>
    <w:rsid w:val="00604066"/>
    <w:rsid w:val="00604D62"/>
    <w:rsid w:val="00605D9F"/>
    <w:rsid w:val="006066CF"/>
    <w:rsid w:val="00606EAA"/>
    <w:rsid w:val="00607A82"/>
    <w:rsid w:val="00607BED"/>
    <w:rsid w:val="006103A8"/>
    <w:rsid w:val="006104C0"/>
    <w:rsid w:val="0061196A"/>
    <w:rsid w:val="00612987"/>
    <w:rsid w:val="00613E29"/>
    <w:rsid w:val="00613FB7"/>
    <w:rsid w:val="00614C8E"/>
    <w:rsid w:val="00614D6F"/>
    <w:rsid w:val="0061502C"/>
    <w:rsid w:val="00615698"/>
    <w:rsid w:val="00615DCA"/>
    <w:rsid w:val="00615F6C"/>
    <w:rsid w:val="006170F1"/>
    <w:rsid w:val="00617264"/>
    <w:rsid w:val="006178F2"/>
    <w:rsid w:val="00620254"/>
    <w:rsid w:val="00620285"/>
    <w:rsid w:val="006205ED"/>
    <w:rsid w:val="006217F5"/>
    <w:rsid w:val="00622356"/>
    <w:rsid w:val="00622FAF"/>
    <w:rsid w:val="006232E6"/>
    <w:rsid w:val="006239B8"/>
    <w:rsid w:val="0062413B"/>
    <w:rsid w:val="00624B89"/>
    <w:rsid w:val="00625C3F"/>
    <w:rsid w:val="00625E58"/>
    <w:rsid w:val="006260D9"/>
    <w:rsid w:val="006267E9"/>
    <w:rsid w:val="00627929"/>
    <w:rsid w:val="00627B3E"/>
    <w:rsid w:val="00627EE7"/>
    <w:rsid w:val="00630B52"/>
    <w:rsid w:val="00630BED"/>
    <w:rsid w:val="00630CE5"/>
    <w:rsid w:val="006313E5"/>
    <w:rsid w:val="00631E01"/>
    <w:rsid w:val="00631F5A"/>
    <w:rsid w:val="00632A69"/>
    <w:rsid w:val="00632F1F"/>
    <w:rsid w:val="00633D9F"/>
    <w:rsid w:val="006342E0"/>
    <w:rsid w:val="00634438"/>
    <w:rsid w:val="006345DD"/>
    <w:rsid w:val="00634883"/>
    <w:rsid w:val="006349C1"/>
    <w:rsid w:val="00634D88"/>
    <w:rsid w:val="00634EB7"/>
    <w:rsid w:val="006352C1"/>
    <w:rsid w:val="00635560"/>
    <w:rsid w:val="0063593D"/>
    <w:rsid w:val="00635D62"/>
    <w:rsid w:val="0063601C"/>
    <w:rsid w:val="00636094"/>
    <w:rsid w:val="0063614E"/>
    <w:rsid w:val="006369B4"/>
    <w:rsid w:val="00640879"/>
    <w:rsid w:val="006409A7"/>
    <w:rsid w:val="00640D2C"/>
    <w:rsid w:val="006411AC"/>
    <w:rsid w:val="00641789"/>
    <w:rsid w:val="00641810"/>
    <w:rsid w:val="006420BF"/>
    <w:rsid w:val="0064231D"/>
    <w:rsid w:val="00642661"/>
    <w:rsid w:val="00642665"/>
    <w:rsid w:val="006429F2"/>
    <w:rsid w:val="00642FCB"/>
    <w:rsid w:val="006439F7"/>
    <w:rsid w:val="00644264"/>
    <w:rsid w:val="00644F89"/>
    <w:rsid w:val="006452B3"/>
    <w:rsid w:val="006455B2"/>
    <w:rsid w:val="006455E3"/>
    <w:rsid w:val="00645796"/>
    <w:rsid w:val="00645E33"/>
    <w:rsid w:val="006466B4"/>
    <w:rsid w:val="0064707B"/>
    <w:rsid w:val="006471AE"/>
    <w:rsid w:val="00647C84"/>
    <w:rsid w:val="00650603"/>
    <w:rsid w:val="0065088D"/>
    <w:rsid w:val="00650948"/>
    <w:rsid w:val="00651D2A"/>
    <w:rsid w:val="00651F2B"/>
    <w:rsid w:val="00651F75"/>
    <w:rsid w:val="006520BD"/>
    <w:rsid w:val="006520C0"/>
    <w:rsid w:val="00652B41"/>
    <w:rsid w:val="006533C9"/>
    <w:rsid w:val="00653641"/>
    <w:rsid w:val="00653A26"/>
    <w:rsid w:val="00653E30"/>
    <w:rsid w:val="00654263"/>
    <w:rsid w:val="006549FA"/>
    <w:rsid w:val="00654E51"/>
    <w:rsid w:val="006554F6"/>
    <w:rsid w:val="006555FB"/>
    <w:rsid w:val="00655CA7"/>
    <w:rsid w:val="00655CF8"/>
    <w:rsid w:val="00657AE4"/>
    <w:rsid w:val="00657E72"/>
    <w:rsid w:val="0066005B"/>
    <w:rsid w:val="00660FB5"/>
    <w:rsid w:val="006614E5"/>
    <w:rsid w:val="0066326C"/>
    <w:rsid w:val="0066481C"/>
    <w:rsid w:val="00665C34"/>
    <w:rsid w:val="00667DA3"/>
    <w:rsid w:val="00667EA7"/>
    <w:rsid w:val="00667F88"/>
    <w:rsid w:val="00670011"/>
    <w:rsid w:val="006703FA"/>
    <w:rsid w:val="006707C9"/>
    <w:rsid w:val="00670839"/>
    <w:rsid w:val="00670F70"/>
    <w:rsid w:val="006710DE"/>
    <w:rsid w:val="0067180C"/>
    <w:rsid w:val="00671DC0"/>
    <w:rsid w:val="00672C99"/>
    <w:rsid w:val="00672E03"/>
    <w:rsid w:val="00674767"/>
    <w:rsid w:val="00674B34"/>
    <w:rsid w:val="006756FF"/>
    <w:rsid w:val="006760B0"/>
    <w:rsid w:val="0067610D"/>
    <w:rsid w:val="00676178"/>
    <w:rsid w:val="0067638B"/>
    <w:rsid w:val="00676AA6"/>
    <w:rsid w:val="00676BF9"/>
    <w:rsid w:val="00676F1B"/>
    <w:rsid w:val="006770A6"/>
    <w:rsid w:val="006777D8"/>
    <w:rsid w:val="006778F7"/>
    <w:rsid w:val="00677AAE"/>
    <w:rsid w:val="00677AEF"/>
    <w:rsid w:val="00680081"/>
    <w:rsid w:val="006801F8"/>
    <w:rsid w:val="0068049F"/>
    <w:rsid w:val="00680687"/>
    <w:rsid w:val="0068068A"/>
    <w:rsid w:val="006811E0"/>
    <w:rsid w:val="00681FCD"/>
    <w:rsid w:val="00682197"/>
    <w:rsid w:val="0068223D"/>
    <w:rsid w:val="00682901"/>
    <w:rsid w:val="0068331A"/>
    <w:rsid w:val="006834E0"/>
    <w:rsid w:val="00683C09"/>
    <w:rsid w:val="00683EF2"/>
    <w:rsid w:val="006842D3"/>
    <w:rsid w:val="00684475"/>
    <w:rsid w:val="00684538"/>
    <w:rsid w:val="00684649"/>
    <w:rsid w:val="00684A25"/>
    <w:rsid w:val="00684C7F"/>
    <w:rsid w:val="0068599F"/>
    <w:rsid w:val="00685B06"/>
    <w:rsid w:val="00685F50"/>
    <w:rsid w:val="006867FB"/>
    <w:rsid w:val="00687AD5"/>
    <w:rsid w:val="006902D1"/>
    <w:rsid w:val="006907B5"/>
    <w:rsid w:val="00690981"/>
    <w:rsid w:val="00691040"/>
    <w:rsid w:val="00691969"/>
    <w:rsid w:val="00691ADF"/>
    <w:rsid w:val="0069239F"/>
    <w:rsid w:val="006928A6"/>
    <w:rsid w:val="00692A30"/>
    <w:rsid w:val="006931A7"/>
    <w:rsid w:val="00693646"/>
    <w:rsid w:val="0069379F"/>
    <w:rsid w:val="00693814"/>
    <w:rsid w:val="00693A3C"/>
    <w:rsid w:val="006946CE"/>
    <w:rsid w:val="006949B3"/>
    <w:rsid w:val="00694F05"/>
    <w:rsid w:val="00695945"/>
    <w:rsid w:val="00695B48"/>
    <w:rsid w:val="00695F4E"/>
    <w:rsid w:val="00695FAE"/>
    <w:rsid w:val="00696795"/>
    <w:rsid w:val="00696C01"/>
    <w:rsid w:val="00696E1B"/>
    <w:rsid w:val="0069758B"/>
    <w:rsid w:val="00697761"/>
    <w:rsid w:val="00697A1C"/>
    <w:rsid w:val="00697D55"/>
    <w:rsid w:val="006A10BB"/>
    <w:rsid w:val="006A149B"/>
    <w:rsid w:val="006A1752"/>
    <w:rsid w:val="006A2000"/>
    <w:rsid w:val="006A21E6"/>
    <w:rsid w:val="006A21E8"/>
    <w:rsid w:val="006A288E"/>
    <w:rsid w:val="006A2953"/>
    <w:rsid w:val="006A2F1E"/>
    <w:rsid w:val="006A2FFD"/>
    <w:rsid w:val="006A3646"/>
    <w:rsid w:val="006A43FA"/>
    <w:rsid w:val="006A4B93"/>
    <w:rsid w:val="006A53BA"/>
    <w:rsid w:val="006A545A"/>
    <w:rsid w:val="006A596A"/>
    <w:rsid w:val="006A6936"/>
    <w:rsid w:val="006A6BC8"/>
    <w:rsid w:val="006A751A"/>
    <w:rsid w:val="006A7ABE"/>
    <w:rsid w:val="006A7D26"/>
    <w:rsid w:val="006B0188"/>
    <w:rsid w:val="006B0277"/>
    <w:rsid w:val="006B0399"/>
    <w:rsid w:val="006B049E"/>
    <w:rsid w:val="006B057E"/>
    <w:rsid w:val="006B0B7D"/>
    <w:rsid w:val="006B12F6"/>
    <w:rsid w:val="006B18C2"/>
    <w:rsid w:val="006B1D1D"/>
    <w:rsid w:val="006B1E4F"/>
    <w:rsid w:val="006B1EDB"/>
    <w:rsid w:val="006B2BC1"/>
    <w:rsid w:val="006B318B"/>
    <w:rsid w:val="006B346F"/>
    <w:rsid w:val="006B37A6"/>
    <w:rsid w:val="006B3D30"/>
    <w:rsid w:val="006B43B3"/>
    <w:rsid w:val="006B49DA"/>
    <w:rsid w:val="006B52A4"/>
    <w:rsid w:val="006B5BF0"/>
    <w:rsid w:val="006B5D51"/>
    <w:rsid w:val="006B60D4"/>
    <w:rsid w:val="006B6119"/>
    <w:rsid w:val="006B657A"/>
    <w:rsid w:val="006B6F3B"/>
    <w:rsid w:val="006B710C"/>
    <w:rsid w:val="006B7287"/>
    <w:rsid w:val="006B7E4F"/>
    <w:rsid w:val="006C0230"/>
    <w:rsid w:val="006C1B22"/>
    <w:rsid w:val="006C2004"/>
    <w:rsid w:val="006C22CD"/>
    <w:rsid w:val="006C2468"/>
    <w:rsid w:val="006C2558"/>
    <w:rsid w:val="006C28FA"/>
    <w:rsid w:val="006C31A9"/>
    <w:rsid w:val="006C33C2"/>
    <w:rsid w:val="006C3A6D"/>
    <w:rsid w:val="006C45B2"/>
    <w:rsid w:val="006C4754"/>
    <w:rsid w:val="006C4799"/>
    <w:rsid w:val="006C4F4F"/>
    <w:rsid w:val="006C5368"/>
    <w:rsid w:val="006C5A9B"/>
    <w:rsid w:val="006C5AAA"/>
    <w:rsid w:val="006C5EDD"/>
    <w:rsid w:val="006C5F53"/>
    <w:rsid w:val="006C69AC"/>
    <w:rsid w:val="006C6BBF"/>
    <w:rsid w:val="006C6EEC"/>
    <w:rsid w:val="006C7373"/>
    <w:rsid w:val="006C7679"/>
    <w:rsid w:val="006D0826"/>
    <w:rsid w:val="006D0D78"/>
    <w:rsid w:val="006D1969"/>
    <w:rsid w:val="006D1CBF"/>
    <w:rsid w:val="006D1DBB"/>
    <w:rsid w:val="006D20E3"/>
    <w:rsid w:val="006D2610"/>
    <w:rsid w:val="006D2900"/>
    <w:rsid w:val="006D3135"/>
    <w:rsid w:val="006D3358"/>
    <w:rsid w:val="006D45DC"/>
    <w:rsid w:val="006D4C04"/>
    <w:rsid w:val="006D5491"/>
    <w:rsid w:val="006D6045"/>
    <w:rsid w:val="006D69E6"/>
    <w:rsid w:val="006D6BDE"/>
    <w:rsid w:val="006D7F4E"/>
    <w:rsid w:val="006E0245"/>
    <w:rsid w:val="006E079A"/>
    <w:rsid w:val="006E0A04"/>
    <w:rsid w:val="006E1A6A"/>
    <w:rsid w:val="006E2225"/>
    <w:rsid w:val="006E22D7"/>
    <w:rsid w:val="006E249A"/>
    <w:rsid w:val="006E27EA"/>
    <w:rsid w:val="006E2F3D"/>
    <w:rsid w:val="006E4A18"/>
    <w:rsid w:val="006E4EAF"/>
    <w:rsid w:val="006E50FF"/>
    <w:rsid w:val="006E54C4"/>
    <w:rsid w:val="006E5998"/>
    <w:rsid w:val="006E6025"/>
    <w:rsid w:val="006E690F"/>
    <w:rsid w:val="006E6E6F"/>
    <w:rsid w:val="006E74C7"/>
    <w:rsid w:val="006E76C9"/>
    <w:rsid w:val="006E7754"/>
    <w:rsid w:val="006E79DB"/>
    <w:rsid w:val="006F0233"/>
    <w:rsid w:val="006F17A1"/>
    <w:rsid w:val="006F1906"/>
    <w:rsid w:val="006F1C32"/>
    <w:rsid w:val="006F1FCC"/>
    <w:rsid w:val="006F23FA"/>
    <w:rsid w:val="006F250C"/>
    <w:rsid w:val="006F2BCD"/>
    <w:rsid w:val="006F2C5A"/>
    <w:rsid w:val="006F2F1E"/>
    <w:rsid w:val="006F3419"/>
    <w:rsid w:val="006F34EF"/>
    <w:rsid w:val="006F3512"/>
    <w:rsid w:val="006F4BEF"/>
    <w:rsid w:val="006F4ED4"/>
    <w:rsid w:val="006F5627"/>
    <w:rsid w:val="006F5D2E"/>
    <w:rsid w:val="006F6076"/>
    <w:rsid w:val="006F62D5"/>
    <w:rsid w:val="006F6940"/>
    <w:rsid w:val="006F6AEB"/>
    <w:rsid w:val="006F7148"/>
    <w:rsid w:val="006F72F5"/>
    <w:rsid w:val="006F77D2"/>
    <w:rsid w:val="006F77F6"/>
    <w:rsid w:val="0070036B"/>
    <w:rsid w:val="00700405"/>
    <w:rsid w:val="007005EF"/>
    <w:rsid w:val="007007B5"/>
    <w:rsid w:val="00700AB4"/>
    <w:rsid w:val="00701411"/>
    <w:rsid w:val="007014CF"/>
    <w:rsid w:val="007015CC"/>
    <w:rsid w:val="00702E5E"/>
    <w:rsid w:val="007038F3"/>
    <w:rsid w:val="00703AF7"/>
    <w:rsid w:val="00703AFA"/>
    <w:rsid w:val="00703C06"/>
    <w:rsid w:val="00703EEF"/>
    <w:rsid w:val="0070530B"/>
    <w:rsid w:val="007053C6"/>
    <w:rsid w:val="0070590E"/>
    <w:rsid w:val="00705BED"/>
    <w:rsid w:val="00705F01"/>
    <w:rsid w:val="00705F2B"/>
    <w:rsid w:val="00706017"/>
    <w:rsid w:val="00706CB7"/>
    <w:rsid w:val="00707163"/>
    <w:rsid w:val="007073A4"/>
    <w:rsid w:val="00707B45"/>
    <w:rsid w:val="00710602"/>
    <w:rsid w:val="0071067D"/>
    <w:rsid w:val="007109EF"/>
    <w:rsid w:val="007111C4"/>
    <w:rsid w:val="00711607"/>
    <w:rsid w:val="00711893"/>
    <w:rsid w:val="00711A23"/>
    <w:rsid w:val="00711C04"/>
    <w:rsid w:val="00711D1E"/>
    <w:rsid w:val="00711D66"/>
    <w:rsid w:val="00712160"/>
    <w:rsid w:val="007122D7"/>
    <w:rsid w:val="00712A55"/>
    <w:rsid w:val="007132D0"/>
    <w:rsid w:val="007142DF"/>
    <w:rsid w:val="00714966"/>
    <w:rsid w:val="00715166"/>
    <w:rsid w:val="00715276"/>
    <w:rsid w:val="00715338"/>
    <w:rsid w:val="00715896"/>
    <w:rsid w:val="00715A87"/>
    <w:rsid w:val="00715F4E"/>
    <w:rsid w:val="00716171"/>
    <w:rsid w:val="00716274"/>
    <w:rsid w:val="00716978"/>
    <w:rsid w:val="00716A52"/>
    <w:rsid w:val="00717008"/>
    <w:rsid w:val="00717883"/>
    <w:rsid w:val="00717A68"/>
    <w:rsid w:val="0072008C"/>
    <w:rsid w:val="00720ADC"/>
    <w:rsid w:val="00720C07"/>
    <w:rsid w:val="0072135B"/>
    <w:rsid w:val="0072140E"/>
    <w:rsid w:val="0072206A"/>
    <w:rsid w:val="00723159"/>
    <w:rsid w:val="0072349F"/>
    <w:rsid w:val="00724281"/>
    <w:rsid w:val="007248B4"/>
    <w:rsid w:val="007252C4"/>
    <w:rsid w:val="00726618"/>
    <w:rsid w:val="0072726F"/>
    <w:rsid w:val="007278A4"/>
    <w:rsid w:val="007306DC"/>
    <w:rsid w:val="00730872"/>
    <w:rsid w:val="00731723"/>
    <w:rsid w:val="00731E20"/>
    <w:rsid w:val="00732121"/>
    <w:rsid w:val="00732BEB"/>
    <w:rsid w:val="007332A7"/>
    <w:rsid w:val="00733694"/>
    <w:rsid w:val="00733EEF"/>
    <w:rsid w:val="00734540"/>
    <w:rsid w:val="0073461F"/>
    <w:rsid w:val="00734B2B"/>
    <w:rsid w:val="00734F23"/>
    <w:rsid w:val="007358DD"/>
    <w:rsid w:val="007359B7"/>
    <w:rsid w:val="007362DB"/>
    <w:rsid w:val="00736312"/>
    <w:rsid w:val="00736358"/>
    <w:rsid w:val="00736506"/>
    <w:rsid w:val="00736878"/>
    <w:rsid w:val="00737BF5"/>
    <w:rsid w:val="0074002A"/>
    <w:rsid w:val="007402CB"/>
    <w:rsid w:val="00740467"/>
    <w:rsid w:val="007404FF"/>
    <w:rsid w:val="00740BD1"/>
    <w:rsid w:val="00740C16"/>
    <w:rsid w:val="00740FB5"/>
    <w:rsid w:val="00741318"/>
    <w:rsid w:val="00741433"/>
    <w:rsid w:val="00741F15"/>
    <w:rsid w:val="00742204"/>
    <w:rsid w:val="00742DA1"/>
    <w:rsid w:val="00742F66"/>
    <w:rsid w:val="00742F95"/>
    <w:rsid w:val="0074333E"/>
    <w:rsid w:val="00743EDF"/>
    <w:rsid w:val="007441B0"/>
    <w:rsid w:val="007446BD"/>
    <w:rsid w:val="00744AC1"/>
    <w:rsid w:val="00744B38"/>
    <w:rsid w:val="007451C5"/>
    <w:rsid w:val="007453DE"/>
    <w:rsid w:val="007457BA"/>
    <w:rsid w:val="0074621C"/>
    <w:rsid w:val="007465E5"/>
    <w:rsid w:val="0074694A"/>
    <w:rsid w:val="00746BFF"/>
    <w:rsid w:val="00747789"/>
    <w:rsid w:val="00747A79"/>
    <w:rsid w:val="00747BFA"/>
    <w:rsid w:val="00747C61"/>
    <w:rsid w:val="007501BA"/>
    <w:rsid w:val="00750375"/>
    <w:rsid w:val="00751181"/>
    <w:rsid w:val="00751288"/>
    <w:rsid w:val="007516CF"/>
    <w:rsid w:val="007519F7"/>
    <w:rsid w:val="00751C83"/>
    <w:rsid w:val="00751F78"/>
    <w:rsid w:val="0075202A"/>
    <w:rsid w:val="007520EF"/>
    <w:rsid w:val="00752667"/>
    <w:rsid w:val="00753613"/>
    <w:rsid w:val="00754080"/>
    <w:rsid w:val="00754191"/>
    <w:rsid w:val="0075490C"/>
    <w:rsid w:val="00754B1E"/>
    <w:rsid w:val="00754C90"/>
    <w:rsid w:val="0075521A"/>
    <w:rsid w:val="007557D5"/>
    <w:rsid w:val="00755AC3"/>
    <w:rsid w:val="00755EF1"/>
    <w:rsid w:val="007571FF"/>
    <w:rsid w:val="0075738C"/>
    <w:rsid w:val="00757F88"/>
    <w:rsid w:val="00760053"/>
    <w:rsid w:val="00760BC7"/>
    <w:rsid w:val="00760D9F"/>
    <w:rsid w:val="00761C97"/>
    <w:rsid w:val="0076281D"/>
    <w:rsid w:val="00762FC6"/>
    <w:rsid w:val="00763422"/>
    <w:rsid w:val="0076385B"/>
    <w:rsid w:val="00763C24"/>
    <w:rsid w:val="00763D99"/>
    <w:rsid w:val="00764508"/>
    <w:rsid w:val="00764E5B"/>
    <w:rsid w:val="007655FD"/>
    <w:rsid w:val="007656D9"/>
    <w:rsid w:val="00765A7A"/>
    <w:rsid w:val="00765F63"/>
    <w:rsid w:val="007662DC"/>
    <w:rsid w:val="00766510"/>
    <w:rsid w:val="00766D0C"/>
    <w:rsid w:val="00766E70"/>
    <w:rsid w:val="00767011"/>
    <w:rsid w:val="0076737A"/>
    <w:rsid w:val="007673EB"/>
    <w:rsid w:val="007675F2"/>
    <w:rsid w:val="007677E9"/>
    <w:rsid w:val="00770036"/>
    <w:rsid w:val="007701FE"/>
    <w:rsid w:val="00770AFE"/>
    <w:rsid w:val="00770C8D"/>
    <w:rsid w:val="00771874"/>
    <w:rsid w:val="00771C33"/>
    <w:rsid w:val="007723F8"/>
    <w:rsid w:val="00772447"/>
    <w:rsid w:val="007725E4"/>
    <w:rsid w:val="00772D2C"/>
    <w:rsid w:val="00772F5D"/>
    <w:rsid w:val="00773575"/>
    <w:rsid w:val="00773685"/>
    <w:rsid w:val="00773B1E"/>
    <w:rsid w:val="00773EAD"/>
    <w:rsid w:val="007741F7"/>
    <w:rsid w:val="007750DE"/>
    <w:rsid w:val="00775530"/>
    <w:rsid w:val="00775CB8"/>
    <w:rsid w:val="00776040"/>
    <w:rsid w:val="007772E3"/>
    <w:rsid w:val="0077769F"/>
    <w:rsid w:val="007800CE"/>
    <w:rsid w:val="007808B6"/>
    <w:rsid w:val="00780900"/>
    <w:rsid w:val="007809E4"/>
    <w:rsid w:val="007810C3"/>
    <w:rsid w:val="007814B5"/>
    <w:rsid w:val="007819B1"/>
    <w:rsid w:val="00781C4A"/>
    <w:rsid w:val="00782136"/>
    <w:rsid w:val="00782F2F"/>
    <w:rsid w:val="00783406"/>
    <w:rsid w:val="007836EE"/>
    <w:rsid w:val="007837E4"/>
    <w:rsid w:val="00783A0C"/>
    <w:rsid w:val="00783B2F"/>
    <w:rsid w:val="007843B3"/>
    <w:rsid w:val="007843E1"/>
    <w:rsid w:val="0078441B"/>
    <w:rsid w:val="00784B48"/>
    <w:rsid w:val="00784BBD"/>
    <w:rsid w:val="00785174"/>
    <w:rsid w:val="007851C8"/>
    <w:rsid w:val="0078588D"/>
    <w:rsid w:val="00785EB6"/>
    <w:rsid w:val="0078687A"/>
    <w:rsid w:val="00786A87"/>
    <w:rsid w:val="007878DD"/>
    <w:rsid w:val="00787A46"/>
    <w:rsid w:val="00790147"/>
    <w:rsid w:val="0079017C"/>
    <w:rsid w:val="007903B4"/>
    <w:rsid w:val="00790509"/>
    <w:rsid w:val="00790595"/>
    <w:rsid w:val="00790A90"/>
    <w:rsid w:val="00790D20"/>
    <w:rsid w:val="00791F57"/>
    <w:rsid w:val="007923BA"/>
    <w:rsid w:val="00792821"/>
    <w:rsid w:val="00792F16"/>
    <w:rsid w:val="00793341"/>
    <w:rsid w:val="0079338E"/>
    <w:rsid w:val="00793715"/>
    <w:rsid w:val="007946AA"/>
    <w:rsid w:val="00795084"/>
    <w:rsid w:val="007956A2"/>
    <w:rsid w:val="007960BE"/>
    <w:rsid w:val="00796A87"/>
    <w:rsid w:val="00796BB3"/>
    <w:rsid w:val="0079727A"/>
    <w:rsid w:val="007A063E"/>
    <w:rsid w:val="007A0646"/>
    <w:rsid w:val="007A0992"/>
    <w:rsid w:val="007A121C"/>
    <w:rsid w:val="007A13BA"/>
    <w:rsid w:val="007A1901"/>
    <w:rsid w:val="007A2062"/>
    <w:rsid w:val="007A2300"/>
    <w:rsid w:val="007A274F"/>
    <w:rsid w:val="007A2961"/>
    <w:rsid w:val="007A2C2C"/>
    <w:rsid w:val="007A2CB8"/>
    <w:rsid w:val="007A40B2"/>
    <w:rsid w:val="007A411B"/>
    <w:rsid w:val="007A435B"/>
    <w:rsid w:val="007A44A4"/>
    <w:rsid w:val="007A4506"/>
    <w:rsid w:val="007A48B5"/>
    <w:rsid w:val="007A5073"/>
    <w:rsid w:val="007A55F1"/>
    <w:rsid w:val="007A678D"/>
    <w:rsid w:val="007A6E4C"/>
    <w:rsid w:val="007A70AA"/>
    <w:rsid w:val="007A72FE"/>
    <w:rsid w:val="007A7845"/>
    <w:rsid w:val="007A7CF7"/>
    <w:rsid w:val="007A7FA3"/>
    <w:rsid w:val="007B050E"/>
    <w:rsid w:val="007B0565"/>
    <w:rsid w:val="007B092D"/>
    <w:rsid w:val="007B0A86"/>
    <w:rsid w:val="007B0A8E"/>
    <w:rsid w:val="007B174B"/>
    <w:rsid w:val="007B1819"/>
    <w:rsid w:val="007B1AF7"/>
    <w:rsid w:val="007B1EB1"/>
    <w:rsid w:val="007B215F"/>
    <w:rsid w:val="007B2438"/>
    <w:rsid w:val="007B24EC"/>
    <w:rsid w:val="007B39D3"/>
    <w:rsid w:val="007B3FC7"/>
    <w:rsid w:val="007B42AB"/>
    <w:rsid w:val="007B494D"/>
    <w:rsid w:val="007B50CE"/>
    <w:rsid w:val="007B523A"/>
    <w:rsid w:val="007B5971"/>
    <w:rsid w:val="007B5A48"/>
    <w:rsid w:val="007B5D88"/>
    <w:rsid w:val="007B60E8"/>
    <w:rsid w:val="007B621E"/>
    <w:rsid w:val="007B64BE"/>
    <w:rsid w:val="007B6927"/>
    <w:rsid w:val="007B6C0D"/>
    <w:rsid w:val="007B6CA2"/>
    <w:rsid w:val="007B6D7D"/>
    <w:rsid w:val="007B70E9"/>
    <w:rsid w:val="007B7306"/>
    <w:rsid w:val="007B7598"/>
    <w:rsid w:val="007B75AA"/>
    <w:rsid w:val="007B75E6"/>
    <w:rsid w:val="007B76AE"/>
    <w:rsid w:val="007B7767"/>
    <w:rsid w:val="007B7817"/>
    <w:rsid w:val="007B7C3D"/>
    <w:rsid w:val="007B7E79"/>
    <w:rsid w:val="007C072F"/>
    <w:rsid w:val="007C09F8"/>
    <w:rsid w:val="007C0FDA"/>
    <w:rsid w:val="007C1068"/>
    <w:rsid w:val="007C1844"/>
    <w:rsid w:val="007C2335"/>
    <w:rsid w:val="007C23DE"/>
    <w:rsid w:val="007C2723"/>
    <w:rsid w:val="007C35CD"/>
    <w:rsid w:val="007C3D6D"/>
    <w:rsid w:val="007C43C3"/>
    <w:rsid w:val="007C46B0"/>
    <w:rsid w:val="007C5283"/>
    <w:rsid w:val="007C62F2"/>
    <w:rsid w:val="007C691B"/>
    <w:rsid w:val="007C6B75"/>
    <w:rsid w:val="007C70F9"/>
    <w:rsid w:val="007C76DB"/>
    <w:rsid w:val="007C775A"/>
    <w:rsid w:val="007D0808"/>
    <w:rsid w:val="007D1126"/>
    <w:rsid w:val="007D197C"/>
    <w:rsid w:val="007D1A7C"/>
    <w:rsid w:val="007D1DA8"/>
    <w:rsid w:val="007D20D4"/>
    <w:rsid w:val="007D2136"/>
    <w:rsid w:val="007D22A4"/>
    <w:rsid w:val="007D25B4"/>
    <w:rsid w:val="007D35B9"/>
    <w:rsid w:val="007D392B"/>
    <w:rsid w:val="007D46AA"/>
    <w:rsid w:val="007D47B3"/>
    <w:rsid w:val="007D4D63"/>
    <w:rsid w:val="007D537F"/>
    <w:rsid w:val="007D5969"/>
    <w:rsid w:val="007D6614"/>
    <w:rsid w:val="007D6666"/>
    <w:rsid w:val="007D7129"/>
    <w:rsid w:val="007D774B"/>
    <w:rsid w:val="007D7E36"/>
    <w:rsid w:val="007D7F52"/>
    <w:rsid w:val="007E09C9"/>
    <w:rsid w:val="007E0C4A"/>
    <w:rsid w:val="007E1326"/>
    <w:rsid w:val="007E166F"/>
    <w:rsid w:val="007E2732"/>
    <w:rsid w:val="007E3356"/>
    <w:rsid w:val="007E397E"/>
    <w:rsid w:val="007E4685"/>
    <w:rsid w:val="007E474C"/>
    <w:rsid w:val="007E4D01"/>
    <w:rsid w:val="007E51BF"/>
    <w:rsid w:val="007E56D5"/>
    <w:rsid w:val="007E5739"/>
    <w:rsid w:val="007E5AEC"/>
    <w:rsid w:val="007E5C14"/>
    <w:rsid w:val="007E60E4"/>
    <w:rsid w:val="007E627E"/>
    <w:rsid w:val="007E72AA"/>
    <w:rsid w:val="007E7775"/>
    <w:rsid w:val="007E7EEA"/>
    <w:rsid w:val="007F015D"/>
    <w:rsid w:val="007F0BCD"/>
    <w:rsid w:val="007F0F42"/>
    <w:rsid w:val="007F12E2"/>
    <w:rsid w:val="007F13A1"/>
    <w:rsid w:val="007F2064"/>
    <w:rsid w:val="007F276D"/>
    <w:rsid w:val="007F2CB8"/>
    <w:rsid w:val="007F30D3"/>
    <w:rsid w:val="007F3319"/>
    <w:rsid w:val="007F34B0"/>
    <w:rsid w:val="007F41D7"/>
    <w:rsid w:val="007F4301"/>
    <w:rsid w:val="007F4736"/>
    <w:rsid w:val="007F4CE0"/>
    <w:rsid w:val="007F4FFE"/>
    <w:rsid w:val="007F5D33"/>
    <w:rsid w:val="007F5D9C"/>
    <w:rsid w:val="007F6274"/>
    <w:rsid w:val="007F65AF"/>
    <w:rsid w:val="007F6C16"/>
    <w:rsid w:val="007F6D8A"/>
    <w:rsid w:val="007F7469"/>
    <w:rsid w:val="007F78CE"/>
    <w:rsid w:val="007F7A29"/>
    <w:rsid w:val="007F7A66"/>
    <w:rsid w:val="007F7AC4"/>
    <w:rsid w:val="00800B0F"/>
    <w:rsid w:val="00800E79"/>
    <w:rsid w:val="008011AE"/>
    <w:rsid w:val="00801853"/>
    <w:rsid w:val="00801A3C"/>
    <w:rsid w:val="00801A8C"/>
    <w:rsid w:val="00801C61"/>
    <w:rsid w:val="00801E13"/>
    <w:rsid w:val="008023B2"/>
    <w:rsid w:val="008024BD"/>
    <w:rsid w:val="00802606"/>
    <w:rsid w:val="008028B0"/>
    <w:rsid w:val="008029AC"/>
    <w:rsid w:val="00802C08"/>
    <w:rsid w:val="00803015"/>
    <w:rsid w:val="0080330F"/>
    <w:rsid w:val="00803966"/>
    <w:rsid w:val="008040E8"/>
    <w:rsid w:val="00804BD1"/>
    <w:rsid w:val="0080520C"/>
    <w:rsid w:val="008056FD"/>
    <w:rsid w:val="00805A6A"/>
    <w:rsid w:val="0080693F"/>
    <w:rsid w:val="00806B21"/>
    <w:rsid w:val="00806DA7"/>
    <w:rsid w:val="00806FA7"/>
    <w:rsid w:val="00807097"/>
    <w:rsid w:val="00807266"/>
    <w:rsid w:val="00807652"/>
    <w:rsid w:val="008109D9"/>
    <w:rsid w:val="00810E96"/>
    <w:rsid w:val="00811222"/>
    <w:rsid w:val="00811706"/>
    <w:rsid w:val="00812D19"/>
    <w:rsid w:val="00813190"/>
    <w:rsid w:val="008132EA"/>
    <w:rsid w:val="00813E0A"/>
    <w:rsid w:val="008142F7"/>
    <w:rsid w:val="00814397"/>
    <w:rsid w:val="00814A38"/>
    <w:rsid w:val="00814D02"/>
    <w:rsid w:val="00815156"/>
    <w:rsid w:val="008159F1"/>
    <w:rsid w:val="00815B3F"/>
    <w:rsid w:val="00816704"/>
    <w:rsid w:val="00816ED2"/>
    <w:rsid w:val="00817A45"/>
    <w:rsid w:val="0082021F"/>
    <w:rsid w:val="00820B85"/>
    <w:rsid w:val="00820F0D"/>
    <w:rsid w:val="0082168B"/>
    <w:rsid w:val="00821E92"/>
    <w:rsid w:val="00822976"/>
    <w:rsid w:val="00822BE0"/>
    <w:rsid w:val="00823056"/>
    <w:rsid w:val="00823059"/>
    <w:rsid w:val="00823C29"/>
    <w:rsid w:val="0082434C"/>
    <w:rsid w:val="00824404"/>
    <w:rsid w:val="008249F2"/>
    <w:rsid w:val="00824B9B"/>
    <w:rsid w:val="00824D3C"/>
    <w:rsid w:val="0082540E"/>
    <w:rsid w:val="00825644"/>
    <w:rsid w:val="00825BC0"/>
    <w:rsid w:val="00825BF9"/>
    <w:rsid w:val="0082601B"/>
    <w:rsid w:val="008262DB"/>
    <w:rsid w:val="00826622"/>
    <w:rsid w:val="00826968"/>
    <w:rsid w:val="00826D21"/>
    <w:rsid w:val="008274FF"/>
    <w:rsid w:val="0082751D"/>
    <w:rsid w:val="00827B3A"/>
    <w:rsid w:val="00827D9C"/>
    <w:rsid w:val="0083032D"/>
    <w:rsid w:val="00830BD4"/>
    <w:rsid w:val="008318AB"/>
    <w:rsid w:val="00833DDE"/>
    <w:rsid w:val="0083436D"/>
    <w:rsid w:val="00834FA6"/>
    <w:rsid w:val="00835002"/>
    <w:rsid w:val="00835123"/>
    <w:rsid w:val="0083537A"/>
    <w:rsid w:val="00835396"/>
    <w:rsid w:val="00835CDA"/>
    <w:rsid w:val="00835DA2"/>
    <w:rsid w:val="0083623B"/>
    <w:rsid w:val="00836418"/>
    <w:rsid w:val="00836595"/>
    <w:rsid w:val="008369DC"/>
    <w:rsid w:val="00836AED"/>
    <w:rsid w:val="00837017"/>
    <w:rsid w:val="00837156"/>
    <w:rsid w:val="008372CB"/>
    <w:rsid w:val="00840035"/>
    <w:rsid w:val="00840077"/>
    <w:rsid w:val="00840B61"/>
    <w:rsid w:val="00841117"/>
    <w:rsid w:val="00841445"/>
    <w:rsid w:val="00841E86"/>
    <w:rsid w:val="00841F3E"/>
    <w:rsid w:val="00842577"/>
    <w:rsid w:val="00842ACE"/>
    <w:rsid w:val="0084309C"/>
    <w:rsid w:val="008433D6"/>
    <w:rsid w:val="00843A4A"/>
    <w:rsid w:val="0084409D"/>
    <w:rsid w:val="00844A47"/>
    <w:rsid w:val="00844BC4"/>
    <w:rsid w:val="00844BDC"/>
    <w:rsid w:val="008454FF"/>
    <w:rsid w:val="008456B3"/>
    <w:rsid w:val="00845AA1"/>
    <w:rsid w:val="00845E6A"/>
    <w:rsid w:val="00846666"/>
    <w:rsid w:val="00846B81"/>
    <w:rsid w:val="00847115"/>
    <w:rsid w:val="008476F7"/>
    <w:rsid w:val="00847D91"/>
    <w:rsid w:val="00847E70"/>
    <w:rsid w:val="0085021F"/>
    <w:rsid w:val="008504E5"/>
    <w:rsid w:val="00850630"/>
    <w:rsid w:val="0085075A"/>
    <w:rsid w:val="00851153"/>
    <w:rsid w:val="008518D7"/>
    <w:rsid w:val="00851EB2"/>
    <w:rsid w:val="00851EDC"/>
    <w:rsid w:val="00852196"/>
    <w:rsid w:val="00852303"/>
    <w:rsid w:val="0085298A"/>
    <w:rsid w:val="00852F5E"/>
    <w:rsid w:val="00852F88"/>
    <w:rsid w:val="0085347A"/>
    <w:rsid w:val="00853794"/>
    <w:rsid w:val="00853996"/>
    <w:rsid w:val="00853F61"/>
    <w:rsid w:val="00853FA0"/>
    <w:rsid w:val="00854599"/>
    <w:rsid w:val="0085488C"/>
    <w:rsid w:val="00854C49"/>
    <w:rsid w:val="00854F8F"/>
    <w:rsid w:val="008554DF"/>
    <w:rsid w:val="00855B03"/>
    <w:rsid w:val="008560BB"/>
    <w:rsid w:val="0085761D"/>
    <w:rsid w:val="00857AAF"/>
    <w:rsid w:val="008603D0"/>
    <w:rsid w:val="0086090B"/>
    <w:rsid w:val="0086093F"/>
    <w:rsid w:val="00860EB9"/>
    <w:rsid w:val="0086131B"/>
    <w:rsid w:val="00862571"/>
    <w:rsid w:val="00862A96"/>
    <w:rsid w:val="00864B67"/>
    <w:rsid w:val="00865277"/>
    <w:rsid w:val="00865573"/>
    <w:rsid w:val="008655D9"/>
    <w:rsid w:val="0086568A"/>
    <w:rsid w:val="0086657D"/>
    <w:rsid w:val="00866A94"/>
    <w:rsid w:val="00866B52"/>
    <w:rsid w:val="008671B7"/>
    <w:rsid w:val="00867749"/>
    <w:rsid w:val="008678FE"/>
    <w:rsid w:val="008679A5"/>
    <w:rsid w:val="00870B8E"/>
    <w:rsid w:val="00870CCF"/>
    <w:rsid w:val="00870F03"/>
    <w:rsid w:val="008718E5"/>
    <w:rsid w:val="00872217"/>
    <w:rsid w:val="008725A5"/>
    <w:rsid w:val="008728D7"/>
    <w:rsid w:val="0087295C"/>
    <w:rsid w:val="00872F04"/>
    <w:rsid w:val="0087381D"/>
    <w:rsid w:val="00873F9F"/>
    <w:rsid w:val="0087410B"/>
    <w:rsid w:val="00874BAA"/>
    <w:rsid w:val="00874F56"/>
    <w:rsid w:val="00875053"/>
    <w:rsid w:val="008750CC"/>
    <w:rsid w:val="008755EF"/>
    <w:rsid w:val="008758B5"/>
    <w:rsid w:val="00875E46"/>
    <w:rsid w:val="008766E8"/>
    <w:rsid w:val="0087696B"/>
    <w:rsid w:val="008769A0"/>
    <w:rsid w:val="00877017"/>
    <w:rsid w:val="00877018"/>
    <w:rsid w:val="008773F5"/>
    <w:rsid w:val="008776AC"/>
    <w:rsid w:val="00877E92"/>
    <w:rsid w:val="0088097B"/>
    <w:rsid w:val="00880EB0"/>
    <w:rsid w:val="008814E9"/>
    <w:rsid w:val="0088255F"/>
    <w:rsid w:val="00883039"/>
    <w:rsid w:val="0088352E"/>
    <w:rsid w:val="00883F72"/>
    <w:rsid w:val="008847FF"/>
    <w:rsid w:val="00884861"/>
    <w:rsid w:val="00884A19"/>
    <w:rsid w:val="00884AB1"/>
    <w:rsid w:val="00884AB4"/>
    <w:rsid w:val="00884AD2"/>
    <w:rsid w:val="00884B11"/>
    <w:rsid w:val="00884B8D"/>
    <w:rsid w:val="00884DA9"/>
    <w:rsid w:val="00885459"/>
    <w:rsid w:val="008857A1"/>
    <w:rsid w:val="00885B86"/>
    <w:rsid w:val="00885D41"/>
    <w:rsid w:val="008870DF"/>
    <w:rsid w:val="0088744F"/>
    <w:rsid w:val="008875D9"/>
    <w:rsid w:val="008877A7"/>
    <w:rsid w:val="00887841"/>
    <w:rsid w:val="008879DA"/>
    <w:rsid w:val="00887D80"/>
    <w:rsid w:val="00887E8E"/>
    <w:rsid w:val="00887F8C"/>
    <w:rsid w:val="00890456"/>
    <w:rsid w:val="0089161A"/>
    <w:rsid w:val="00891C2F"/>
    <w:rsid w:val="00891E65"/>
    <w:rsid w:val="00892B2C"/>
    <w:rsid w:val="00892FBA"/>
    <w:rsid w:val="008931C6"/>
    <w:rsid w:val="0089322A"/>
    <w:rsid w:val="00894241"/>
    <w:rsid w:val="0089425F"/>
    <w:rsid w:val="008947F2"/>
    <w:rsid w:val="00894F2D"/>
    <w:rsid w:val="00895B64"/>
    <w:rsid w:val="008964EB"/>
    <w:rsid w:val="0089711A"/>
    <w:rsid w:val="0089734D"/>
    <w:rsid w:val="00897531"/>
    <w:rsid w:val="0089756F"/>
    <w:rsid w:val="00897771"/>
    <w:rsid w:val="008A0167"/>
    <w:rsid w:val="008A036A"/>
    <w:rsid w:val="008A06F1"/>
    <w:rsid w:val="008A0C99"/>
    <w:rsid w:val="008A1038"/>
    <w:rsid w:val="008A147B"/>
    <w:rsid w:val="008A2A98"/>
    <w:rsid w:val="008A2C42"/>
    <w:rsid w:val="008A3880"/>
    <w:rsid w:val="008A3A94"/>
    <w:rsid w:val="008A4056"/>
    <w:rsid w:val="008A4405"/>
    <w:rsid w:val="008A480C"/>
    <w:rsid w:val="008A5227"/>
    <w:rsid w:val="008A529C"/>
    <w:rsid w:val="008A62A0"/>
    <w:rsid w:val="008A64C1"/>
    <w:rsid w:val="008A6A3E"/>
    <w:rsid w:val="008A6BE3"/>
    <w:rsid w:val="008A74BC"/>
    <w:rsid w:val="008A7720"/>
    <w:rsid w:val="008A77A7"/>
    <w:rsid w:val="008A788B"/>
    <w:rsid w:val="008B00CC"/>
    <w:rsid w:val="008B01A8"/>
    <w:rsid w:val="008B0346"/>
    <w:rsid w:val="008B0651"/>
    <w:rsid w:val="008B070F"/>
    <w:rsid w:val="008B0D07"/>
    <w:rsid w:val="008B0F67"/>
    <w:rsid w:val="008B1E22"/>
    <w:rsid w:val="008B1E96"/>
    <w:rsid w:val="008B2015"/>
    <w:rsid w:val="008B27EB"/>
    <w:rsid w:val="008B2AB4"/>
    <w:rsid w:val="008B4255"/>
    <w:rsid w:val="008B518E"/>
    <w:rsid w:val="008B670A"/>
    <w:rsid w:val="008B6B79"/>
    <w:rsid w:val="008B6DB9"/>
    <w:rsid w:val="008B6DE8"/>
    <w:rsid w:val="008B6FE9"/>
    <w:rsid w:val="008B7388"/>
    <w:rsid w:val="008B76DF"/>
    <w:rsid w:val="008B7F92"/>
    <w:rsid w:val="008B7F93"/>
    <w:rsid w:val="008C0864"/>
    <w:rsid w:val="008C0B43"/>
    <w:rsid w:val="008C0EC8"/>
    <w:rsid w:val="008C1DCE"/>
    <w:rsid w:val="008C2346"/>
    <w:rsid w:val="008C2835"/>
    <w:rsid w:val="008C2F4A"/>
    <w:rsid w:val="008C398D"/>
    <w:rsid w:val="008C3EB2"/>
    <w:rsid w:val="008C49BD"/>
    <w:rsid w:val="008C49F8"/>
    <w:rsid w:val="008C50ED"/>
    <w:rsid w:val="008C51E9"/>
    <w:rsid w:val="008C5315"/>
    <w:rsid w:val="008C6AEC"/>
    <w:rsid w:val="008C6DBD"/>
    <w:rsid w:val="008C7E70"/>
    <w:rsid w:val="008C7FD2"/>
    <w:rsid w:val="008D099B"/>
    <w:rsid w:val="008D1043"/>
    <w:rsid w:val="008D1379"/>
    <w:rsid w:val="008D1AB9"/>
    <w:rsid w:val="008D241C"/>
    <w:rsid w:val="008D2AEC"/>
    <w:rsid w:val="008D2BD2"/>
    <w:rsid w:val="008D3281"/>
    <w:rsid w:val="008D35FF"/>
    <w:rsid w:val="008D4B9A"/>
    <w:rsid w:val="008D4E2F"/>
    <w:rsid w:val="008D4FFB"/>
    <w:rsid w:val="008D50AD"/>
    <w:rsid w:val="008D515A"/>
    <w:rsid w:val="008D5F35"/>
    <w:rsid w:val="008D5FC1"/>
    <w:rsid w:val="008D651A"/>
    <w:rsid w:val="008D796F"/>
    <w:rsid w:val="008D7A0D"/>
    <w:rsid w:val="008D7B31"/>
    <w:rsid w:val="008D7BA1"/>
    <w:rsid w:val="008D7C9A"/>
    <w:rsid w:val="008D7E52"/>
    <w:rsid w:val="008E01F9"/>
    <w:rsid w:val="008E0787"/>
    <w:rsid w:val="008E0F04"/>
    <w:rsid w:val="008E0F4B"/>
    <w:rsid w:val="008E11D4"/>
    <w:rsid w:val="008E1523"/>
    <w:rsid w:val="008E1B5A"/>
    <w:rsid w:val="008E1E60"/>
    <w:rsid w:val="008E2545"/>
    <w:rsid w:val="008E262F"/>
    <w:rsid w:val="008E2B8F"/>
    <w:rsid w:val="008E3EFC"/>
    <w:rsid w:val="008E401A"/>
    <w:rsid w:val="008E4505"/>
    <w:rsid w:val="008E4B32"/>
    <w:rsid w:val="008E4B54"/>
    <w:rsid w:val="008E4E60"/>
    <w:rsid w:val="008E525D"/>
    <w:rsid w:val="008E53C8"/>
    <w:rsid w:val="008E6152"/>
    <w:rsid w:val="008E61E5"/>
    <w:rsid w:val="008E6702"/>
    <w:rsid w:val="008E6AA1"/>
    <w:rsid w:val="008E71C5"/>
    <w:rsid w:val="008E7348"/>
    <w:rsid w:val="008E73D1"/>
    <w:rsid w:val="008E7542"/>
    <w:rsid w:val="008E7BA1"/>
    <w:rsid w:val="008E7E24"/>
    <w:rsid w:val="008E7F5B"/>
    <w:rsid w:val="008E7FCF"/>
    <w:rsid w:val="008F0154"/>
    <w:rsid w:val="008F02D4"/>
    <w:rsid w:val="008F0909"/>
    <w:rsid w:val="008F0B7B"/>
    <w:rsid w:val="008F14A3"/>
    <w:rsid w:val="008F235D"/>
    <w:rsid w:val="008F25F9"/>
    <w:rsid w:val="008F2B50"/>
    <w:rsid w:val="008F2E1D"/>
    <w:rsid w:val="008F32B4"/>
    <w:rsid w:val="008F476C"/>
    <w:rsid w:val="008F4C77"/>
    <w:rsid w:val="008F5528"/>
    <w:rsid w:val="008F64FC"/>
    <w:rsid w:val="008F671A"/>
    <w:rsid w:val="008F6D1E"/>
    <w:rsid w:val="008F6F4C"/>
    <w:rsid w:val="008F707F"/>
    <w:rsid w:val="008F7A3A"/>
    <w:rsid w:val="009010D9"/>
    <w:rsid w:val="009022C6"/>
    <w:rsid w:val="00902B8E"/>
    <w:rsid w:val="00902FF0"/>
    <w:rsid w:val="009036CD"/>
    <w:rsid w:val="0090388C"/>
    <w:rsid w:val="0090395A"/>
    <w:rsid w:val="00903966"/>
    <w:rsid w:val="00903E13"/>
    <w:rsid w:val="009042F6"/>
    <w:rsid w:val="009047B2"/>
    <w:rsid w:val="00904C3E"/>
    <w:rsid w:val="00904CC5"/>
    <w:rsid w:val="00904FF4"/>
    <w:rsid w:val="00905184"/>
    <w:rsid w:val="0090588D"/>
    <w:rsid w:val="00905970"/>
    <w:rsid w:val="00905A9E"/>
    <w:rsid w:val="009064B3"/>
    <w:rsid w:val="009069B6"/>
    <w:rsid w:val="00907481"/>
    <w:rsid w:val="009079F9"/>
    <w:rsid w:val="00907A93"/>
    <w:rsid w:val="00907F8C"/>
    <w:rsid w:val="0091046A"/>
    <w:rsid w:val="009108EE"/>
    <w:rsid w:val="009109E6"/>
    <w:rsid w:val="00910ACD"/>
    <w:rsid w:val="00911334"/>
    <w:rsid w:val="009116BD"/>
    <w:rsid w:val="009119C2"/>
    <w:rsid w:val="009119E1"/>
    <w:rsid w:val="009125BB"/>
    <w:rsid w:val="00912B5B"/>
    <w:rsid w:val="00913761"/>
    <w:rsid w:val="00914118"/>
    <w:rsid w:val="00914161"/>
    <w:rsid w:val="009145AB"/>
    <w:rsid w:val="0091504F"/>
    <w:rsid w:val="009150EF"/>
    <w:rsid w:val="00915740"/>
    <w:rsid w:val="009159EA"/>
    <w:rsid w:val="00915BD0"/>
    <w:rsid w:val="00915D08"/>
    <w:rsid w:val="0091678C"/>
    <w:rsid w:val="009176F4"/>
    <w:rsid w:val="00917857"/>
    <w:rsid w:val="00920172"/>
    <w:rsid w:val="009204F1"/>
    <w:rsid w:val="00920553"/>
    <w:rsid w:val="00920DBD"/>
    <w:rsid w:val="0092128A"/>
    <w:rsid w:val="00921E20"/>
    <w:rsid w:val="00921FD3"/>
    <w:rsid w:val="009220D7"/>
    <w:rsid w:val="00922BBA"/>
    <w:rsid w:val="00922F56"/>
    <w:rsid w:val="00922F5B"/>
    <w:rsid w:val="00923014"/>
    <w:rsid w:val="0092309A"/>
    <w:rsid w:val="0092338F"/>
    <w:rsid w:val="009255E2"/>
    <w:rsid w:val="00925877"/>
    <w:rsid w:val="00925880"/>
    <w:rsid w:val="00925930"/>
    <w:rsid w:val="00925E05"/>
    <w:rsid w:val="00926070"/>
    <w:rsid w:val="0092662C"/>
    <w:rsid w:val="009267F0"/>
    <w:rsid w:val="00926887"/>
    <w:rsid w:val="00926CE7"/>
    <w:rsid w:val="00927131"/>
    <w:rsid w:val="009278E6"/>
    <w:rsid w:val="009305E8"/>
    <w:rsid w:val="00930B44"/>
    <w:rsid w:val="00930C19"/>
    <w:rsid w:val="00931498"/>
    <w:rsid w:val="00931B4B"/>
    <w:rsid w:val="00931CB3"/>
    <w:rsid w:val="00932093"/>
    <w:rsid w:val="009321C4"/>
    <w:rsid w:val="009325BD"/>
    <w:rsid w:val="009325BF"/>
    <w:rsid w:val="00932707"/>
    <w:rsid w:val="00932C6B"/>
    <w:rsid w:val="0093356F"/>
    <w:rsid w:val="00933A5C"/>
    <w:rsid w:val="00933AF3"/>
    <w:rsid w:val="00933C83"/>
    <w:rsid w:val="0093446F"/>
    <w:rsid w:val="00934CD0"/>
    <w:rsid w:val="00934D76"/>
    <w:rsid w:val="00934F40"/>
    <w:rsid w:val="009350FA"/>
    <w:rsid w:val="009362AC"/>
    <w:rsid w:val="00936369"/>
    <w:rsid w:val="009373BA"/>
    <w:rsid w:val="00937D83"/>
    <w:rsid w:val="00937E68"/>
    <w:rsid w:val="00940118"/>
    <w:rsid w:val="00940A26"/>
    <w:rsid w:val="00940BFC"/>
    <w:rsid w:val="009412A0"/>
    <w:rsid w:val="00941383"/>
    <w:rsid w:val="009420AA"/>
    <w:rsid w:val="009427E1"/>
    <w:rsid w:val="00942939"/>
    <w:rsid w:val="00942CC3"/>
    <w:rsid w:val="00942CEA"/>
    <w:rsid w:val="00942E82"/>
    <w:rsid w:val="0094390C"/>
    <w:rsid w:val="00943EC5"/>
    <w:rsid w:val="0094444B"/>
    <w:rsid w:val="00944F44"/>
    <w:rsid w:val="009452ED"/>
    <w:rsid w:val="00945586"/>
    <w:rsid w:val="00945980"/>
    <w:rsid w:val="00945D21"/>
    <w:rsid w:val="00946A63"/>
    <w:rsid w:val="00946C9F"/>
    <w:rsid w:val="00947731"/>
    <w:rsid w:val="009479B7"/>
    <w:rsid w:val="00947E45"/>
    <w:rsid w:val="00950219"/>
    <w:rsid w:val="009510A0"/>
    <w:rsid w:val="0095162A"/>
    <w:rsid w:val="00951644"/>
    <w:rsid w:val="00951840"/>
    <w:rsid w:val="00951F3C"/>
    <w:rsid w:val="0095250E"/>
    <w:rsid w:val="0095256D"/>
    <w:rsid w:val="009525F9"/>
    <w:rsid w:val="00952A43"/>
    <w:rsid w:val="00952CFA"/>
    <w:rsid w:val="00952DA8"/>
    <w:rsid w:val="00953272"/>
    <w:rsid w:val="0095337A"/>
    <w:rsid w:val="00953C64"/>
    <w:rsid w:val="00953C9A"/>
    <w:rsid w:val="0095514A"/>
    <w:rsid w:val="0095516C"/>
    <w:rsid w:val="00955362"/>
    <w:rsid w:val="0095633F"/>
    <w:rsid w:val="009565B3"/>
    <w:rsid w:val="009567FC"/>
    <w:rsid w:val="00956E9F"/>
    <w:rsid w:val="00957247"/>
    <w:rsid w:val="009572D2"/>
    <w:rsid w:val="00957643"/>
    <w:rsid w:val="009577C5"/>
    <w:rsid w:val="0095781A"/>
    <w:rsid w:val="00957BDD"/>
    <w:rsid w:val="00957DDB"/>
    <w:rsid w:val="0096076E"/>
    <w:rsid w:val="00960C28"/>
    <w:rsid w:val="00960F79"/>
    <w:rsid w:val="00960FCA"/>
    <w:rsid w:val="00961808"/>
    <w:rsid w:val="00961EC9"/>
    <w:rsid w:val="009624DA"/>
    <w:rsid w:val="00962715"/>
    <w:rsid w:val="009627CE"/>
    <w:rsid w:val="0096317C"/>
    <w:rsid w:val="00963951"/>
    <w:rsid w:val="00963FF5"/>
    <w:rsid w:val="00964277"/>
    <w:rsid w:val="009643CC"/>
    <w:rsid w:val="00964CA8"/>
    <w:rsid w:val="00964E0E"/>
    <w:rsid w:val="009659A0"/>
    <w:rsid w:val="00966878"/>
    <w:rsid w:val="00966A53"/>
    <w:rsid w:val="00966E9B"/>
    <w:rsid w:val="00966F81"/>
    <w:rsid w:val="0096727D"/>
    <w:rsid w:val="00967B99"/>
    <w:rsid w:val="00967E68"/>
    <w:rsid w:val="009704E3"/>
    <w:rsid w:val="00970601"/>
    <w:rsid w:val="0097120F"/>
    <w:rsid w:val="00971766"/>
    <w:rsid w:val="00971908"/>
    <w:rsid w:val="00971AFA"/>
    <w:rsid w:val="009720D5"/>
    <w:rsid w:val="0097271A"/>
    <w:rsid w:val="00972923"/>
    <w:rsid w:val="00972E1D"/>
    <w:rsid w:val="00973FB4"/>
    <w:rsid w:val="00974EC5"/>
    <w:rsid w:val="0097566D"/>
    <w:rsid w:val="00975767"/>
    <w:rsid w:val="009761C5"/>
    <w:rsid w:val="00976211"/>
    <w:rsid w:val="009763CD"/>
    <w:rsid w:val="00976765"/>
    <w:rsid w:val="00976FA4"/>
    <w:rsid w:val="00977086"/>
    <w:rsid w:val="00977347"/>
    <w:rsid w:val="00980583"/>
    <w:rsid w:val="00980CA4"/>
    <w:rsid w:val="00980D24"/>
    <w:rsid w:val="00981383"/>
    <w:rsid w:val="009816CA"/>
    <w:rsid w:val="0098239C"/>
    <w:rsid w:val="00982653"/>
    <w:rsid w:val="009827C3"/>
    <w:rsid w:val="0098295D"/>
    <w:rsid w:val="009829F7"/>
    <w:rsid w:val="00982CC4"/>
    <w:rsid w:val="00983BD1"/>
    <w:rsid w:val="00983DB2"/>
    <w:rsid w:val="00983F16"/>
    <w:rsid w:val="00983F48"/>
    <w:rsid w:val="00984333"/>
    <w:rsid w:val="00984872"/>
    <w:rsid w:val="00984BF8"/>
    <w:rsid w:val="00984CD9"/>
    <w:rsid w:val="0098551E"/>
    <w:rsid w:val="009856B8"/>
    <w:rsid w:val="009859F7"/>
    <w:rsid w:val="00986B43"/>
    <w:rsid w:val="00986F91"/>
    <w:rsid w:val="0098744E"/>
    <w:rsid w:val="00987A8D"/>
    <w:rsid w:val="009909C2"/>
    <w:rsid w:val="00990FA5"/>
    <w:rsid w:val="00990FB8"/>
    <w:rsid w:val="009910BA"/>
    <w:rsid w:val="00991E6E"/>
    <w:rsid w:val="00991F45"/>
    <w:rsid w:val="00991FF1"/>
    <w:rsid w:val="00992624"/>
    <w:rsid w:val="009928D7"/>
    <w:rsid w:val="00992B3B"/>
    <w:rsid w:val="0099316B"/>
    <w:rsid w:val="00993211"/>
    <w:rsid w:val="0099386D"/>
    <w:rsid w:val="00993E90"/>
    <w:rsid w:val="00993F21"/>
    <w:rsid w:val="009942B2"/>
    <w:rsid w:val="009949FD"/>
    <w:rsid w:val="00994AF2"/>
    <w:rsid w:val="00994AF5"/>
    <w:rsid w:val="00994B43"/>
    <w:rsid w:val="0099576D"/>
    <w:rsid w:val="009975CB"/>
    <w:rsid w:val="009977D9"/>
    <w:rsid w:val="009A04B4"/>
    <w:rsid w:val="009A0821"/>
    <w:rsid w:val="009A128A"/>
    <w:rsid w:val="009A149D"/>
    <w:rsid w:val="009A19BF"/>
    <w:rsid w:val="009A1B1F"/>
    <w:rsid w:val="009A2195"/>
    <w:rsid w:val="009A21CF"/>
    <w:rsid w:val="009A22F4"/>
    <w:rsid w:val="009A2649"/>
    <w:rsid w:val="009A31A2"/>
    <w:rsid w:val="009A31D5"/>
    <w:rsid w:val="009A46B3"/>
    <w:rsid w:val="009A49C9"/>
    <w:rsid w:val="009A5C5C"/>
    <w:rsid w:val="009A6024"/>
    <w:rsid w:val="009A614D"/>
    <w:rsid w:val="009A631F"/>
    <w:rsid w:val="009A67EB"/>
    <w:rsid w:val="009A7273"/>
    <w:rsid w:val="009B0793"/>
    <w:rsid w:val="009B0C2F"/>
    <w:rsid w:val="009B11FE"/>
    <w:rsid w:val="009B1292"/>
    <w:rsid w:val="009B148B"/>
    <w:rsid w:val="009B1D2F"/>
    <w:rsid w:val="009B28D8"/>
    <w:rsid w:val="009B30B2"/>
    <w:rsid w:val="009B324B"/>
    <w:rsid w:val="009B362D"/>
    <w:rsid w:val="009B5416"/>
    <w:rsid w:val="009B56B3"/>
    <w:rsid w:val="009B56C5"/>
    <w:rsid w:val="009B5FED"/>
    <w:rsid w:val="009B65FA"/>
    <w:rsid w:val="009B6AC3"/>
    <w:rsid w:val="009B6BAE"/>
    <w:rsid w:val="009B6F19"/>
    <w:rsid w:val="009B6F32"/>
    <w:rsid w:val="009B739E"/>
    <w:rsid w:val="009B74AE"/>
    <w:rsid w:val="009C0188"/>
    <w:rsid w:val="009C01B3"/>
    <w:rsid w:val="009C0379"/>
    <w:rsid w:val="009C0B06"/>
    <w:rsid w:val="009C11E5"/>
    <w:rsid w:val="009C1ED3"/>
    <w:rsid w:val="009C20BC"/>
    <w:rsid w:val="009C22C3"/>
    <w:rsid w:val="009C2DB2"/>
    <w:rsid w:val="009C370F"/>
    <w:rsid w:val="009C3961"/>
    <w:rsid w:val="009C3F92"/>
    <w:rsid w:val="009C401B"/>
    <w:rsid w:val="009C402D"/>
    <w:rsid w:val="009C55F5"/>
    <w:rsid w:val="009C5843"/>
    <w:rsid w:val="009C5F07"/>
    <w:rsid w:val="009C612B"/>
    <w:rsid w:val="009C6699"/>
    <w:rsid w:val="009C676E"/>
    <w:rsid w:val="009C6B45"/>
    <w:rsid w:val="009C6E3C"/>
    <w:rsid w:val="009C71DF"/>
    <w:rsid w:val="009C74BF"/>
    <w:rsid w:val="009C7540"/>
    <w:rsid w:val="009C772D"/>
    <w:rsid w:val="009C7AC2"/>
    <w:rsid w:val="009C7E43"/>
    <w:rsid w:val="009D05F0"/>
    <w:rsid w:val="009D09E5"/>
    <w:rsid w:val="009D0CDB"/>
    <w:rsid w:val="009D14B8"/>
    <w:rsid w:val="009D1EC2"/>
    <w:rsid w:val="009D21B5"/>
    <w:rsid w:val="009D2464"/>
    <w:rsid w:val="009D29D9"/>
    <w:rsid w:val="009D2A20"/>
    <w:rsid w:val="009D2B84"/>
    <w:rsid w:val="009D2DF5"/>
    <w:rsid w:val="009D2F93"/>
    <w:rsid w:val="009D393D"/>
    <w:rsid w:val="009D3D0A"/>
    <w:rsid w:val="009D4D30"/>
    <w:rsid w:val="009D5322"/>
    <w:rsid w:val="009D5FD2"/>
    <w:rsid w:val="009D6033"/>
    <w:rsid w:val="009D654E"/>
    <w:rsid w:val="009D6725"/>
    <w:rsid w:val="009D7159"/>
    <w:rsid w:val="009D761D"/>
    <w:rsid w:val="009D7680"/>
    <w:rsid w:val="009D7959"/>
    <w:rsid w:val="009E0C36"/>
    <w:rsid w:val="009E108E"/>
    <w:rsid w:val="009E10FD"/>
    <w:rsid w:val="009E1713"/>
    <w:rsid w:val="009E2621"/>
    <w:rsid w:val="009E2752"/>
    <w:rsid w:val="009E2A94"/>
    <w:rsid w:val="009E2DB0"/>
    <w:rsid w:val="009E2F3D"/>
    <w:rsid w:val="009E3098"/>
    <w:rsid w:val="009E3A7D"/>
    <w:rsid w:val="009E4C3C"/>
    <w:rsid w:val="009E506B"/>
    <w:rsid w:val="009E547A"/>
    <w:rsid w:val="009E6414"/>
    <w:rsid w:val="009E6C3A"/>
    <w:rsid w:val="009E7376"/>
    <w:rsid w:val="009E78B3"/>
    <w:rsid w:val="009F171B"/>
    <w:rsid w:val="009F1936"/>
    <w:rsid w:val="009F1BF7"/>
    <w:rsid w:val="009F1C41"/>
    <w:rsid w:val="009F1C44"/>
    <w:rsid w:val="009F29AA"/>
    <w:rsid w:val="009F2D52"/>
    <w:rsid w:val="009F3E96"/>
    <w:rsid w:val="009F576C"/>
    <w:rsid w:val="009F655A"/>
    <w:rsid w:val="009F6933"/>
    <w:rsid w:val="009F6ADB"/>
    <w:rsid w:val="009F72C0"/>
    <w:rsid w:val="009F799D"/>
    <w:rsid w:val="00A002B1"/>
    <w:rsid w:val="00A00CBC"/>
    <w:rsid w:val="00A014FE"/>
    <w:rsid w:val="00A0311C"/>
    <w:rsid w:val="00A0350E"/>
    <w:rsid w:val="00A0356E"/>
    <w:rsid w:val="00A0373F"/>
    <w:rsid w:val="00A03824"/>
    <w:rsid w:val="00A03CCE"/>
    <w:rsid w:val="00A042F8"/>
    <w:rsid w:val="00A044BF"/>
    <w:rsid w:val="00A04E89"/>
    <w:rsid w:val="00A04F63"/>
    <w:rsid w:val="00A05351"/>
    <w:rsid w:val="00A05561"/>
    <w:rsid w:val="00A0561A"/>
    <w:rsid w:val="00A0567D"/>
    <w:rsid w:val="00A06F1E"/>
    <w:rsid w:val="00A06F2D"/>
    <w:rsid w:val="00A06F96"/>
    <w:rsid w:val="00A06FAB"/>
    <w:rsid w:val="00A078C5"/>
    <w:rsid w:val="00A07B18"/>
    <w:rsid w:val="00A07DA4"/>
    <w:rsid w:val="00A10421"/>
    <w:rsid w:val="00A10F33"/>
    <w:rsid w:val="00A1127E"/>
    <w:rsid w:val="00A117C1"/>
    <w:rsid w:val="00A11B46"/>
    <w:rsid w:val="00A11C74"/>
    <w:rsid w:val="00A1247D"/>
    <w:rsid w:val="00A12A11"/>
    <w:rsid w:val="00A131C9"/>
    <w:rsid w:val="00A135E7"/>
    <w:rsid w:val="00A13B85"/>
    <w:rsid w:val="00A14404"/>
    <w:rsid w:val="00A14823"/>
    <w:rsid w:val="00A14C32"/>
    <w:rsid w:val="00A1575C"/>
    <w:rsid w:val="00A15FFE"/>
    <w:rsid w:val="00A17208"/>
    <w:rsid w:val="00A17317"/>
    <w:rsid w:val="00A1787E"/>
    <w:rsid w:val="00A17CCF"/>
    <w:rsid w:val="00A17E40"/>
    <w:rsid w:val="00A2045F"/>
    <w:rsid w:val="00A204D9"/>
    <w:rsid w:val="00A20C6C"/>
    <w:rsid w:val="00A20D01"/>
    <w:rsid w:val="00A2144F"/>
    <w:rsid w:val="00A2147E"/>
    <w:rsid w:val="00A21BD8"/>
    <w:rsid w:val="00A21F97"/>
    <w:rsid w:val="00A222B7"/>
    <w:rsid w:val="00A225D9"/>
    <w:rsid w:val="00A2280D"/>
    <w:rsid w:val="00A229DB"/>
    <w:rsid w:val="00A232AB"/>
    <w:rsid w:val="00A2344A"/>
    <w:rsid w:val="00A239F0"/>
    <w:rsid w:val="00A242D3"/>
    <w:rsid w:val="00A24B2B"/>
    <w:rsid w:val="00A24B3B"/>
    <w:rsid w:val="00A25D91"/>
    <w:rsid w:val="00A263B1"/>
    <w:rsid w:val="00A2666F"/>
    <w:rsid w:val="00A26B58"/>
    <w:rsid w:val="00A26FA1"/>
    <w:rsid w:val="00A27034"/>
    <w:rsid w:val="00A272B4"/>
    <w:rsid w:val="00A272CE"/>
    <w:rsid w:val="00A27DEA"/>
    <w:rsid w:val="00A302FF"/>
    <w:rsid w:val="00A3041D"/>
    <w:rsid w:val="00A3077F"/>
    <w:rsid w:val="00A30D3C"/>
    <w:rsid w:val="00A310B9"/>
    <w:rsid w:val="00A31198"/>
    <w:rsid w:val="00A31AAD"/>
    <w:rsid w:val="00A31D24"/>
    <w:rsid w:val="00A33F54"/>
    <w:rsid w:val="00A33FB4"/>
    <w:rsid w:val="00A35389"/>
    <w:rsid w:val="00A3544C"/>
    <w:rsid w:val="00A35668"/>
    <w:rsid w:val="00A364D8"/>
    <w:rsid w:val="00A36D4C"/>
    <w:rsid w:val="00A36F31"/>
    <w:rsid w:val="00A376CE"/>
    <w:rsid w:val="00A37C52"/>
    <w:rsid w:val="00A4001E"/>
    <w:rsid w:val="00A40724"/>
    <w:rsid w:val="00A40EC0"/>
    <w:rsid w:val="00A40F62"/>
    <w:rsid w:val="00A4116F"/>
    <w:rsid w:val="00A4283B"/>
    <w:rsid w:val="00A428A4"/>
    <w:rsid w:val="00A42BA4"/>
    <w:rsid w:val="00A42E66"/>
    <w:rsid w:val="00A42EBD"/>
    <w:rsid w:val="00A43342"/>
    <w:rsid w:val="00A433E8"/>
    <w:rsid w:val="00A43596"/>
    <w:rsid w:val="00A4375E"/>
    <w:rsid w:val="00A43A37"/>
    <w:rsid w:val="00A43F61"/>
    <w:rsid w:val="00A4412A"/>
    <w:rsid w:val="00A443BE"/>
    <w:rsid w:val="00A44676"/>
    <w:rsid w:val="00A44745"/>
    <w:rsid w:val="00A45133"/>
    <w:rsid w:val="00A452C9"/>
    <w:rsid w:val="00A456D6"/>
    <w:rsid w:val="00A45A0D"/>
    <w:rsid w:val="00A45BD6"/>
    <w:rsid w:val="00A464B4"/>
    <w:rsid w:val="00A46956"/>
    <w:rsid w:val="00A47B2F"/>
    <w:rsid w:val="00A5191D"/>
    <w:rsid w:val="00A5197C"/>
    <w:rsid w:val="00A51F76"/>
    <w:rsid w:val="00A51FED"/>
    <w:rsid w:val="00A5431D"/>
    <w:rsid w:val="00A54CAE"/>
    <w:rsid w:val="00A5563A"/>
    <w:rsid w:val="00A557F7"/>
    <w:rsid w:val="00A55E5B"/>
    <w:rsid w:val="00A56C3D"/>
    <w:rsid w:val="00A576AA"/>
    <w:rsid w:val="00A57CE2"/>
    <w:rsid w:val="00A604A6"/>
    <w:rsid w:val="00A60821"/>
    <w:rsid w:val="00A6102E"/>
    <w:rsid w:val="00A61688"/>
    <w:rsid w:val="00A61AA4"/>
    <w:rsid w:val="00A61DD7"/>
    <w:rsid w:val="00A61E1A"/>
    <w:rsid w:val="00A62437"/>
    <w:rsid w:val="00A628F5"/>
    <w:rsid w:val="00A63018"/>
    <w:rsid w:val="00A63485"/>
    <w:rsid w:val="00A634E2"/>
    <w:rsid w:val="00A6358B"/>
    <w:rsid w:val="00A63BE0"/>
    <w:rsid w:val="00A645E8"/>
    <w:rsid w:val="00A64F11"/>
    <w:rsid w:val="00A65014"/>
    <w:rsid w:val="00A65C7C"/>
    <w:rsid w:val="00A66062"/>
    <w:rsid w:val="00A669B7"/>
    <w:rsid w:val="00A67186"/>
    <w:rsid w:val="00A6747C"/>
    <w:rsid w:val="00A679DB"/>
    <w:rsid w:val="00A67CC9"/>
    <w:rsid w:val="00A70019"/>
    <w:rsid w:val="00A70023"/>
    <w:rsid w:val="00A700F7"/>
    <w:rsid w:val="00A7023B"/>
    <w:rsid w:val="00A70610"/>
    <w:rsid w:val="00A707F0"/>
    <w:rsid w:val="00A70801"/>
    <w:rsid w:val="00A70A96"/>
    <w:rsid w:val="00A70B05"/>
    <w:rsid w:val="00A70C20"/>
    <w:rsid w:val="00A710C7"/>
    <w:rsid w:val="00A713C5"/>
    <w:rsid w:val="00A7179E"/>
    <w:rsid w:val="00A717E3"/>
    <w:rsid w:val="00A71CB8"/>
    <w:rsid w:val="00A71CFB"/>
    <w:rsid w:val="00A71E13"/>
    <w:rsid w:val="00A7240D"/>
    <w:rsid w:val="00A73976"/>
    <w:rsid w:val="00A73F88"/>
    <w:rsid w:val="00A74200"/>
    <w:rsid w:val="00A74C19"/>
    <w:rsid w:val="00A751DF"/>
    <w:rsid w:val="00A75480"/>
    <w:rsid w:val="00A75E84"/>
    <w:rsid w:val="00A7685A"/>
    <w:rsid w:val="00A77655"/>
    <w:rsid w:val="00A77C42"/>
    <w:rsid w:val="00A80022"/>
    <w:rsid w:val="00A8068A"/>
    <w:rsid w:val="00A80940"/>
    <w:rsid w:val="00A80AFE"/>
    <w:rsid w:val="00A80E30"/>
    <w:rsid w:val="00A814AB"/>
    <w:rsid w:val="00A81853"/>
    <w:rsid w:val="00A81DA4"/>
    <w:rsid w:val="00A828CB"/>
    <w:rsid w:val="00A82D91"/>
    <w:rsid w:val="00A846DE"/>
    <w:rsid w:val="00A848DD"/>
    <w:rsid w:val="00A8513C"/>
    <w:rsid w:val="00A85149"/>
    <w:rsid w:val="00A855DE"/>
    <w:rsid w:val="00A8570A"/>
    <w:rsid w:val="00A85798"/>
    <w:rsid w:val="00A85949"/>
    <w:rsid w:val="00A85A2F"/>
    <w:rsid w:val="00A862FF"/>
    <w:rsid w:val="00A86EF9"/>
    <w:rsid w:val="00A87A85"/>
    <w:rsid w:val="00A902AD"/>
    <w:rsid w:val="00A906CF"/>
    <w:rsid w:val="00A90B3C"/>
    <w:rsid w:val="00A911E6"/>
    <w:rsid w:val="00A91604"/>
    <w:rsid w:val="00A92477"/>
    <w:rsid w:val="00A92AB5"/>
    <w:rsid w:val="00A93230"/>
    <w:rsid w:val="00A93CA5"/>
    <w:rsid w:val="00A93D3E"/>
    <w:rsid w:val="00A9455D"/>
    <w:rsid w:val="00A9464A"/>
    <w:rsid w:val="00A94B83"/>
    <w:rsid w:val="00A95538"/>
    <w:rsid w:val="00A9599B"/>
    <w:rsid w:val="00A95B19"/>
    <w:rsid w:val="00A96242"/>
    <w:rsid w:val="00A96CAA"/>
    <w:rsid w:val="00A96D8C"/>
    <w:rsid w:val="00A971E1"/>
    <w:rsid w:val="00AA013E"/>
    <w:rsid w:val="00AA1698"/>
    <w:rsid w:val="00AA1CD8"/>
    <w:rsid w:val="00AA211A"/>
    <w:rsid w:val="00AA22D6"/>
    <w:rsid w:val="00AA24C0"/>
    <w:rsid w:val="00AA2671"/>
    <w:rsid w:val="00AA28BE"/>
    <w:rsid w:val="00AA3002"/>
    <w:rsid w:val="00AA371A"/>
    <w:rsid w:val="00AA39B6"/>
    <w:rsid w:val="00AA472E"/>
    <w:rsid w:val="00AA47A5"/>
    <w:rsid w:val="00AA48A4"/>
    <w:rsid w:val="00AA528A"/>
    <w:rsid w:val="00AA5826"/>
    <w:rsid w:val="00AA591D"/>
    <w:rsid w:val="00AA5922"/>
    <w:rsid w:val="00AA5E2A"/>
    <w:rsid w:val="00AA6A40"/>
    <w:rsid w:val="00AA7089"/>
    <w:rsid w:val="00AA75C5"/>
    <w:rsid w:val="00AA770E"/>
    <w:rsid w:val="00AA7982"/>
    <w:rsid w:val="00AA7C83"/>
    <w:rsid w:val="00AA7F93"/>
    <w:rsid w:val="00AB00BD"/>
    <w:rsid w:val="00AB0468"/>
    <w:rsid w:val="00AB1074"/>
    <w:rsid w:val="00AB138C"/>
    <w:rsid w:val="00AB1BCE"/>
    <w:rsid w:val="00AB27C8"/>
    <w:rsid w:val="00AB280B"/>
    <w:rsid w:val="00AB2896"/>
    <w:rsid w:val="00AB2C31"/>
    <w:rsid w:val="00AB384F"/>
    <w:rsid w:val="00AB3912"/>
    <w:rsid w:val="00AB3A1E"/>
    <w:rsid w:val="00AB5030"/>
    <w:rsid w:val="00AB5511"/>
    <w:rsid w:val="00AB5CC7"/>
    <w:rsid w:val="00AB5D22"/>
    <w:rsid w:val="00AB5DEF"/>
    <w:rsid w:val="00AB6394"/>
    <w:rsid w:val="00AB657D"/>
    <w:rsid w:val="00AB6FE7"/>
    <w:rsid w:val="00AB786C"/>
    <w:rsid w:val="00AB7C5D"/>
    <w:rsid w:val="00AC02C3"/>
    <w:rsid w:val="00AC032C"/>
    <w:rsid w:val="00AC06B7"/>
    <w:rsid w:val="00AC0A9F"/>
    <w:rsid w:val="00AC0DB4"/>
    <w:rsid w:val="00AC1A85"/>
    <w:rsid w:val="00AC1D6B"/>
    <w:rsid w:val="00AC205C"/>
    <w:rsid w:val="00AC3248"/>
    <w:rsid w:val="00AC3B62"/>
    <w:rsid w:val="00AC3FFC"/>
    <w:rsid w:val="00AC495F"/>
    <w:rsid w:val="00AC4E06"/>
    <w:rsid w:val="00AC50FE"/>
    <w:rsid w:val="00AC52BF"/>
    <w:rsid w:val="00AC534D"/>
    <w:rsid w:val="00AC5502"/>
    <w:rsid w:val="00AC5770"/>
    <w:rsid w:val="00AC5A0A"/>
    <w:rsid w:val="00AC5F76"/>
    <w:rsid w:val="00AC6B55"/>
    <w:rsid w:val="00AC7211"/>
    <w:rsid w:val="00AC783B"/>
    <w:rsid w:val="00AC7E50"/>
    <w:rsid w:val="00AD00F9"/>
    <w:rsid w:val="00AD0101"/>
    <w:rsid w:val="00AD0515"/>
    <w:rsid w:val="00AD053A"/>
    <w:rsid w:val="00AD0841"/>
    <w:rsid w:val="00AD09F8"/>
    <w:rsid w:val="00AD1036"/>
    <w:rsid w:val="00AD17AE"/>
    <w:rsid w:val="00AD1B41"/>
    <w:rsid w:val="00AD2301"/>
    <w:rsid w:val="00AD2555"/>
    <w:rsid w:val="00AD27D0"/>
    <w:rsid w:val="00AD2A78"/>
    <w:rsid w:val="00AD2DD6"/>
    <w:rsid w:val="00AD3640"/>
    <w:rsid w:val="00AD37B7"/>
    <w:rsid w:val="00AD4014"/>
    <w:rsid w:val="00AD4344"/>
    <w:rsid w:val="00AD49F4"/>
    <w:rsid w:val="00AD4D84"/>
    <w:rsid w:val="00AD5537"/>
    <w:rsid w:val="00AD55EC"/>
    <w:rsid w:val="00AD55F8"/>
    <w:rsid w:val="00AD5609"/>
    <w:rsid w:val="00AD6786"/>
    <w:rsid w:val="00AD6942"/>
    <w:rsid w:val="00AD6BF1"/>
    <w:rsid w:val="00AD7343"/>
    <w:rsid w:val="00AD7D01"/>
    <w:rsid w:val="00AD7E91"/>
    <w:rsid w:val="00AE009B"/>
    <w:rsid w:val="00AE0626"/>
    <w:rsid w:val="00AE0AC5"/>
    <w:rsid w:val="00AE0ECD"/>
    <w:rsid w:val="00AE0FF5"/>
    <w:rsid w:val="00AE109E"/>
    <w:rsid w:val="00AE13F0"/>
    <w:rsid w:val="00AE168C"/>
    <w:rsid w:val="00AE1FF1"/>
    <w:rsid w:val="00AE24D3"/>
    <w:rsid w:val="00AE26FC"/>
    <w:rsid w:val="00AE2894"/>
    <w:rsid w:val="00AE2B85"/>
    <w:rsid w:val="00AE2CA6"/>
    <w:rsid w:val="00AE2FC3"/>
    <w:rsid w:val="00AE35D6"/>
    <w:rsid w:val="00AE3BA1"/>
    <w:rsid w:val="00AE3C07"/>
    <w:rsid w:val="00AE3C09"/>
    <w:rsid w:val="00AE3D36"/>
    <w:rsid w:val="00AE404D"/>
    <w:rsid w:val="00AE4128"/>
    <w:rsid w:val="00AE4598"/>
    <w:rsid w:val="00AE57AF"/>
    <w:rsid w:val="00AE5A29"/>
    <w:rsid w:val="00AE5D09"/>
    <w:rsid w:val="00AE6629"/>
    <w:rsid w:val="00AE73C5"/>
    <w:rsid w:val="00AE783F"/>
    <w:rsid w:val="00AF025A"/>
    <w:rsid w:val="00AF03AC"/>
    <w:rsid w:val="00AF04DD"/>
    <w:rsid w:val="00AF10E2"/>
    <w:rsid w:val="00AF1486"/>
    <w:rsid w:val="00AF183F"/>
    <w:rsid w:val="00AF1ED3"/>
    <w:rsid w:val="00AF1F94"/>
    <w:rsid w:val="00AF2C90"/>
    <w:rsid w:val="00AF2EA4"/>
    <w:rsid w:val="00AF2FFB"/>
    <w:rsid w:val="00AF3377"/>
    <w:rsid w:val="00AF3631"/>
    <w:rsid w:val="00AF3B7A"/>
    <w:rsid w:val="00AF42BD"/>
    <w:rsid w:val="00AF4406"/>
    <w:rsid w:val="00AF47F4"/>
    <w:rsid w:val="00AF4EBE"/>
    <w:rsid w:val="00AF50B6"/>
    <w:rsid w:val="00AF5298"/>
    <w:rsid w:val="00AF5892"/>
    <w:rsid w:val="00AF58A7"/>
    <w:rsid w:val="00AF58AA"/>
    <w:rsid w:val="00AF5E0D"/>
    <w:rsid w:val="00AF6191"/>
    <w:rsid w:val="00AF790D"/>
    <w:rsid w:val="00B0036E"/>
    <w:rsid w:val="00B0069C"/>
    <w:rsid w:val="00B007A5"/>
    <w:rsid w:val="00B00BF4"/>
    <w:rsid w:val="00B00E2F"/>
    <w:rsid w:val="00B00EF7"/>
    <w:rsid w:val="00B010F3"/>
    <w:rsid w:val="00B015F8"/>
    <w:rsid w:val="00B0186B"/>
    <w:rsid w:val="00B01A9B"/>
    <w:rsid w:val="00B01ABA"/>
    <w:rsid w:val="00B01FC7"/>
    <w:rsid w:val="00B02329"/>
    <w:rsid w:val="00B023BF"/>
    <w:rsid w:val="00B02596"/>
    <w:rsid w:val="00B0299D"/>
    <w:rsid w:val="00B03389"/>
    <w:rsid w:val="00B0421D"/>
    <w:rsid w:val="00B04273"/>
    <w:rsid w:val="00B047B4"/>
    <w:rsid w:val="00B04FAE"/>
    <w:rsid w:val="00B05F34"/>
    <w:rsid w:val="00B07438"/>
    <w:rsid w:val="00B07491"/>
    <w:rsid w:val="00B07A9F"/>
    <w:rsid w:val="00B105A9"/>
    <w:rsid w:val="00B108F1"/>
    <w:rsid w:val="00B10B62"/>
    <w:rsid w:val="00B10DE6"/>
    <w:rsid w:val="00B10FBD"/>
    <w:rsid w:val="00B10FFF"/>
    <w:rsid w:val="00B11F85"/>
    <w:rsid w:val="00B11FA5"/>
    <w:rsid w:val="00B124D1"/>
    <w:rsid w:val="00B124F0"/>
    <w:rsid w:val="00B1295F"/>
    <w:rsid w:val="00B12B91"/>
    <w:rsid w:val="00B13A91"/>
    <w:rsid w:val="00B14981"/>
    <w:rsid w:val="00B149FC"/>
    <w:rsid w:val="00B14C0F"/>
    <w:rsid w:val="00B14C77"/>
    <w:rsid w:val="00B15CE6"/>
    <w:rsid w:val="00B15DD5"/>
    <w:rsid w:val="00B15EE6"/>
    <w:rsid w:val="00B15F06"/>
    <w:rsid w:val="00B16033"/>
    <w:rsid w:val="00B161DF"/>
    <w:rsid w:val="00B16BCF"/>
    <w:rsid w:val="00B16E33"/>
    <w:rsid w:val="00B16FCC"/>
    <w:rsid w:val="00B170C9"/>
    <w:rsid w:val="00B17909"/>
    <w:rsid w:val="00B1793A"/>
    <w:rsid w:val="00B17AFC"/>
    <w:rsid w:val="00B2011C"/>
    <w:rsid w:val="00B2014D"/>
    <w:rsid w:val="00B20184"/>
    <w:rsid w:val="00B204D6"/>
    <w:rsid w:val="00B21466"/>
    <w:rsid w:val="00B21809"/>
    <w:rsid w:val="00B21A14"/>
    <w:rsid w:val="00B21B3D"/>
    <w:rsid w:val="00B22430"/>
    <w:rsid w:val="00B224D2"/>
    <w:rsid w:val="00B228A4"/>
    <w:rsid w:val="00B23023"/>
    <w:rsid w:val="00B23238"/>
    <w:rsid w:val="00B239EF"/>
    <w:rsid w:val="00B23F41"/>
    <w:rsid w:val="00B24023"/>
    <w:rsid w:val="00B24A98"/>
    <w:rsid w:val="00B24DB0"/>
    <w:rsid w:val="00B251C1"/>
    <w:rsid w:val="00B25338"/>
    <w:rsid w:val="00B269C1"/>
    <w:rsid w:val="00B26DDB"/>
    <w:rsid w:val="00B271C2"/>
    <w:rsid w:val="00B27274"/>
    <w:rsid w:val="00B274DE"/>
    <w:rsid w:val="00B2797E"/>
    <w:rsid w:val="00B27E04"/>
    <w:rsid w:val="00B3010D"/>
    <w:rsid w:val="00B3078E"/>
    <w:rsid w:val="00B30FCF"/>
    <w:rsid w:val="00B3108E"/>
    <w:rsid w:val="00B31C71"/>
    <w:rsid w:val="00B32E32"/>
    <w:rsid w:val="00B32F93"/>
    <w:rsid w:val="00B338EF"/>
    <w:rsid w:val="00B348D5"/>
    <w:rsid w:val="00B354C8"/>
    <w:rsid w:val="00B35CCD"/>
    <w:rsid w:val="00B36184"/>
    <w:rsid w:val="00B361C4"/>
    <w:rsid w:val="00B36839"/>
    <w:rsid w:val="00B368D2"/>
    <w:rsid w:val="00B36EB6"/>
    <w:rsid w:val="00B3782D"/>
    <w:rsid w:val="00B37D0F"/>
    <w:rsid w:val="00B40297"/>
    <w:rsid w:val="00B403DB"/>
    <w:rsid w:val="00B409AD"/>
    <w:rsid w:val="00B40E12"/>
    <w:rsid w:val="00B41023"/>
    <w:rsid w:val="00B41A39"/>
    <w:rsid w:val="00B41FC1"/>
    <w:rsid w:val="00B42D37"/>
    <w:rsid w:val="00B4315E"/>
    <w:rsid w:val="00B43C18"/>
    <w:rsid w:val="00B441C6"/>
    <w:rsid w:val="00B4425E"/>
    <w:rsid w:val="00B443E7"/>
    <w:rsid w:val="00B446C5"/>
    <w:rsid w:val="00B44833"/>
    <w:rsid w:val="00B44869"/>
    <w:rsid w:val="00B452CD"/>
    <w:rsid w:val="00B45494"/>
    <w:rsid w:val="00B45587"/>
    <w:rsid w:val="00B455C8"/>
    <w:rsid w:val="00B45AD1"/>
    <w:rsid w:val="00B45E7A"/>
    <w:rsid w:val="00B4618E"/>
    <w:rsid w:val="00B466DD"/>
    <w:rsid w:val="00B467F5"/>
    <w:rsid w:val="00B46EB1"/>
    <w:rsid w:val="00B471BC"/>
    <w:rsid w:val="00B47233"/>
    <w:rsid w:val="00B47539"/>
    <w:rsid w:val="00B47601"/>
    <w:rsid w:val="00B47DB0"/>
    <w:rsid w:val="00B5041A"/>
    <w:rsid w:val="00B5061D"/>
    <w:rsid w:val="00B508B5"/>
    <w:rsid w:val="00B509BA"/>
    <w:rsid w:val="00B50CAD"/>
    <w:rsid w:val="00B511F5"/>
    <w:rsid w:val="00B51B62"/>
    <w:rsid w:val="00B51D71"/>
    <w:rsid w:val="00B528D8"/>
    <w:rsid w:val="00B52946"/>
    <w:rsid w:val="00B52CD4"/>
    <w:rsid w:val="00B52FC9"/>
    <w:rsid w:val="00B5374F"/>
    <w:rsid w:val="00B53853"/>
    <w:rsid w:val="00B53E09"/>
    <w:rsid w:val="00B53E1C"/>
    <w:rsid w:val="00B54101"/>
    <w:rsid w:val="00B54371"/>
    <w:rsid w:val="00B543A4"/>
    <w:rsid w:val="00B54655"/>
    <w:rsid w:val="00B54A0C"/>
    <w:rsid w:val="00B54B45"/>
    <w:rsid w:val="00B5503D"/>
    <w:rsid w:val="00B553E5"/>
    <w:rsid w:val="00B55726"/>
    <w:rsid w:val="00B5588A"/>
    <w:rsid w:val="00B55E1C"/>
    <w:rsid w:val="00B55F7F"/>
    <w:rsid w:val="00B56231"/>
    <w:rsid w:val="00B562E9"/>
    <w:rsid w:val="00B57013"/>
    <w:rsid w:val="00B57452"/>
    <w:rsid w:val="00B57A2C"/>
    <w:rsid w:val="00B57FBA"/>
    <w:rsid w:val="00B604EC"/>
    <w:rsid w:val="00B60507"/>
    <w:rsid w:val="00B62882"/>
    <w:rsid w:val="00B62B33"/>
    <w:rsid w:val="00B62F64"/>
    <w:rsid w:val="00B6330C"/>
    <w:rsid w:val="00B63594"/>
    <w:rsid w:val="00B64751"/>
    <w:rsid w:val="00B64B5F"/>
    <w:rsid w:val="00B64B61"/>
    <w:rsid w:val="00B64CA3"/>
    <w:rsid w:val="00B65385"/>
    <w:rsid w:val="00B654A9"/>
    <w:rsid w:val="00B657CA"/>
    <w:rsid w:val="00B658FB"/>
    <w:rsid w:val="00B659A6"/>
    <w:rsid w:val="00B65AAA"/>
    <w:rsid w:val="00B665BC"/>
    <w:rsid w:val="00B67089"/>
    <w:rsid w:val="00B676D0"/>
    <w:rsid w:val="00B677FA"/>
    <w:rsid w:val="00B70328"/>
    <w:rsid w:val="00B706A0"/>
    <w:rsid w:val="00B70B6A"/>
    <w:rsid w:val="00B70F08"/>
    <w:rsid w:val="00B71D26"/>
    <w:rsid w:val="00B71E5F"/>
    <w:rsid w:val="00B71E81"/>
    <w:rsid w:val="00B71FE8"/>
    <w:rsid w:val="00B71FFB"/>
    <w:rsid w:val="00B7231D"/>
    <w:rsid w:val="00B72601"/>
    <w:rsid w:val="00B72905"/>
    <w:rsid w:val="00B72C45"/>
    <w:rsid w:val="00B72ED0"/>
    <w:rsid w:val="00B72EDE"/>
    <w:rsid w:val="00B7398F"/>
    <w:rsid w:val="00B7470D"/>
    <w:rsid w:val="00B74ADB"/>
    <w:rsid w:val="00B74B83"/>
    <w:rsid w:val="00B74BB1"/>
    <w:rsid w:val="00B74BDB"/>
    <w:rsid w:val="00B74E1F"/>
    <w:rsid w:val="00B74E6E"/>
    <w:rsid w:val="00B75A1B"/>
    <w:rsid w:val="00B75AA9"/>
    <w:rsid w:val="00B760A5"/>
    <w:rsid w:val="00B7669C"/>
    <w:rsid w:val="00B76EFF"/>
    <w:rsid w:val="00B7732D"/>
    <w:rsid w:val="00B77B78"/>
    <w:rsid w:val="00B8028A"/>
    <w:rsid w:val="00B803CA"/>
    <w:rsid w:val="00B8108E"/>
    <w:rsid w:val="00B811F2"/>
    <w:rsid w:val="00B813E3"/>
    <w:rsid w:val="00B815EF"/>
    <w:rsid w:val="00B822CE"/>
    <w:rsid w:val="00B826C8"/>
    <w:rsid w:val="00B82BF2"/>
    <w:rsid w:val="00B830FF"/>
    <w:rsid w:val="00B83425"/>
    <w:rsid w:val="00B83810"/>
    <w:rsid w:val="00B83C75"/>
    <w:rsid w:val="00B8419E"/>
    <w:rsid w:val="00B841D7"/>
    <w:rsid w:val="00B8439A"/>
    <w:rsid w:val="00B84C93"/>
    <w:rsid w:val="00B85251"/>
    <w:rsid w:val="00B85BCF"/>
    <w:rsid w:val="00B85F09"/>
    <w:rsid w:val="00B8636D"/>
    <w:rsid w:val="00B86AB1"/>
    <w:rsid w:val="00B87068"/>
    <w:rsid w:val="00B87149"/>
    <w:rsid w:val="00B8716C"/>
    <w:rsid w:val="00B87178"/>
    <w:rsid w:val="00B871CA"/>
    <w:rsid w:val="00B872C8"/>
    <w:rsid w:val="00B878CB"/>
    <w:rsid w:val="00B90220"/>
    <w:rsid w:val="00B90325"/>
    <w:rsid w:val="00B90539"/>
    <w:rsid w:val="00B90B53"/>
    <w:rsid w:val="00B91B1F"/>
    <w:rsid w:val="00B91D7E"/>
    <w:rsid w:val="00B9218C"/>
    <w:rsid w:val="00B92194"/>
    <w:rsid w:val="00B92579"/>
    <w:rsid w:val="00B928DE"/>
    <w:rsid w:val="00B92CA8"/>
    <w:rsid w:val="00B939E1"/>
    <w:rsid w:val="00B93E20"/>
    <w:rsid w:val="00B94206"/>
    <w:rsid w:val="00B94ABA"/>
    <w:rsid w:val="00B94E59"/>
    <w:rsid w:val="00B952DE"/>
    <w:rsid w:val="00B95744"/>
    <w:rsid w:val="00B9584F"/>
    <w:rsid w:val="00B967D2"/>
    <w:rsid w:val="00B96B46"/>
    <w:rsid w:val="00B9725C"/>
    <w:rsid w:val="00B97AC0"/>
    <w:rsid w:val="00B97DB5"/>
    <w:rsid w:val="00B97F86"/>
    <w:rsid w:val="00BA00DC"/>
    <w:rsid w:val="00BA099B"/>
    <w:rsid w:val="00BA0DE8"/>
    <w:rsid w:val="00BA0E71"/>
    <w:rsid w:val="00BA0F90"/>
    <w:rsid w:val="00BA179C"/>
    <w:rsid w:val="00BA187A"/>
    <w:rsid w:val="00BA1896"/>
    <w:rsid w:val="00BA19DA"/>
    <w:rsid w:val="00BA225E"/>
    <w:rsid w:val="00BA2A51"/>
    <w:rsid w:val="00BA30B9"/>
    <w:rsid w:val="00BA30DB"/>
    <w:rsid w:val="00BA352A"/>
    <w:rsid w:val="00BA37FE"/>
    <w:rsid w:val="00BA3E21"/>
    <w:rsid w:val="00BA43E2"/>
    <w:rsid w:val="00BA5065"/>
    <w:rsid w:val="00BA55DE"/>
    <w:rsid w:val="00BA5AB3"/>
    <w:rsid w:val="00BA73A0"/>
    <w:rsid w:val="00BA7CAB"/>
    <w:rsid w:val="00BA7EDE"/>
    <w:rsid w:val="00BB00A2"/>
    <w:rsid w:val="00BB0376"/>
    <w:rsid w:val="00BB0568"/>
    <w:rsid w:val="00BB0C3B"/>
    <w:rsid w:val="00BB0FF5"/>
    <w:rsid w:val="00BB1B84"/>
    <w:rsid w:val="00BB1BF7"/>
    <w:rsid w:val="00BB2798"/>
    <w:rsid w:val="00BB2A06"/>
    <w:rsid w:val="00BB2B22"/>
    <w:rsid w:val="00BB4597"/>
    <w:rsid w:val="00BB4DAA"/>
    <w:rsid w:val="00BB5345"/>
    <w:rsid w:val="00BB57AF"/>
    <w:rsid w:val="00BB584B"/>
    <w:rsid w:val="00BB5951"/>
    <w:rsid w:val="00BB5F09"/>
    <w:rsid w:val="00BB61BE"/>
    <w:rsid w:val="00BB74FD"/>
    <w:rsid w:val="00BB75AE"/>
    <w:rsid w:val="00BB7899"/>
    <w:rsid w:val="00BB7F0B"/>
    <w:rsid w:val="00BC14E0"/>
    <w:rsid w:val="00BC188B"/>
    <w:rsid w:val="00BC199E"/>
    <w:rsid w:val="00BC19E3"/>
    <w:rsid w:val="00BC2202"/>
    <w:rsid w:val="00BC2680"/>
    <w:rsid w:val="00BC32CB"/>
    <w:rsid w:val="00BC34FF"/>
    <w:rsid w:val="00BC3690"/>
    <w:rsid w:val="00BC4096"/>
    <w:rsid w:val="00BC4F10"/>
    <w:rsid w:val="00BC5736"/>
    <w:rsid w:val="00BC5B63"/>
    <w:rsid w:val="00BC5B78"/>
    <w:rsid w:val="00BC6ADB"/>
    <w:rsid w:val="00BC7D2E"/>
    <w:rsid w:val="00BD0266"/>
    <w:rsid w:val="00BD036F"/>
    <w:rsid w:val="00BD0A88"/>
    <w:rsid w:val="00BD0A8A"/>
    <w:rsid w:val="00BD0BFE"/>
    <w:rsid w:val="00BD11D5"/>
    <w:rsid w:val="00BD17AF"/>
    <w:rsid w:val="00BD1E5B"/>
    <w:rsid w:val="00BD22C6"/>
    <w:rsid w:val="00BD2690"/>
    <w:rsid w:val="00BD33CA"/>
    <w:rsid w:val="00BD4901"/>
    <w:rsid w:val="00BD59E5"/>
    <w:rsid w:val="00BD5B02"/>
    <w:rsid w:val="00BD5B4B"/>
    <w:rsid w:val="00BD5DF4"/>
    <w:rsid w:val="00BD73D5"/>
    <w:rsid w:val="00BD76B4"/>
    <w:rsid w:val="00BD76F7"/>
    <w:rsid w:val="00BD76FA"/>
    <w:rsid w:val="00BE02CE"/>
    <w:rsid w:val="00BE038D"/>
    <w:rsid w:val="00BE0789"/>
    <w:rsid w:val="00BE0A39"/>
    <w:rsid w:val="00BE0CE6"/>
    <w:rsid w:val="00BE10A2"/>
    <w:rsid w:val="00BE17BA"/>
    <w:rsid w:val="00BE25E2"/>
    <w:rsid w:val="00BE2727"/>
    <w:rsid w:val="00BE3223"/>
    <w:rsid w:val="00BE33D1"/>
    <w:rsid w:val="00BE3F7B"/>
    <w:rsid w:val="00BE409F"/>
    <w:rsid w:val="00BE4953"/>
    <w:rsid w:val="00BE4E65"/>
    <w:rsid w:val="00BE4EFB"/>
    <w:rsid w:val="00BE52BE"/>
    <w:rsid w:val="00BE5406"/>
    <w:rsid w:val="00BE5612"/>
    <w:rsid w:val="00BE5909"/>
    <w:rsid w:val="00BE59D6"/>
    <w:rsid w:val="00BE5AEC"/>
    <w:rsid w:val="00BE5BA0"/>
    <w:rsid w:val="00BE6D08"/>
    <w:rsid w:val="00BE6E75"/>
    <w:rsid w:val="00BE6EB4"/>
    <w:rsid w:val="00BF03AB"/>
    <w:rsid w:val="00BF0505"/>
    <w:rsid w:val="00BF0A4E"/>
    <w:rsid w:val="00BF0A51"/>
    <w:rsid w:val="00BF1290"/>
    <w:rsid w:val="00BF156B"/>
    <w:rsid w:val="00BF16D5"/>
    <w:rsid w:val="00BF1B4E"/>
    <w:rsid w:val="00BF1BCE"/>
    <w:rsid w:val="00BF34DB"/>
    <w:rsid w:val="00BF3A20"/>
    <w:rsid w:val="00BF3AE2"/>
    <w:rsid w:val="00BF3FD2"/>
    <w:rsid w:val="00BF4106"/>
    <w:rsid w:val="00BF5059"/>
    <w:rsid w:val="00BF5D60"/>
    <w:rsid w:val="00BF6055"/>
    <w:rsid w:val="00BF65E9"/>
    <w:rsid w:val="00BF66F5"/>
    <w:rsid w:val="00BF68EF"/>
    <w:rsid w:val="00BF6CB8"/>
    <w:rsid w:val="00BF739F"/>
    <w:rsid w:val="00BF78A4"/>
    <w:rsid w:val="00BF7C67"/>
    <w:rsid w:val="00BF7E15"/>
    <w:rsid w:val="00C0002B"/>
    <w:rsid w:val="00C0011D"/>
    <w:rsid w:val="00C002E1"/>
    <w:rsid w:val="00C00696"/>
    <w:rsid w:val="00C0076B"/>
    <w:rsid w:val="00C00BC8"/>
    <w:rsid w:val="00C00DB1"/>
    <w:rsid w:val="00C0127F"/>
    <w:rsid w:val="00C01330"/>
    <w:rsid w:val="00C0140C"/>
    <w:rsid w:val="00C02EE6"/>
    <w:rsid w:val="00C03A12"/>
    <w:rsid w:val="00C03B0B"/>
    <w:rsid w:val="00C0673B"/>
    <w:rsid w:val="00C06B5C"/>
    <w:rsid w:val="00C06F5F"/>
    <w:rsid w:val="00C0701F"/>
    <w:rsid w:val="00C071DD"/>
    <w:rsid w:val="00C07802"/>
    <w:rsid w:val="00C10040"/>
    <w:rsid w:val="00C1074C"/>
    <w:rsid w:val="00C1091D"/>
    <w:rsid w:val="00C10E40"/>
    <w:rsid w:val="00C110EE"/>
    <w:rsid w:val="00C119EC"/>
    <w:rsid w:val="00C11F24"/>
    <w:rsid w:val="00C11F54"/>
    <w:rsid w:val="00C120A8"/>
    <w:rsid w:val="00C12988"/>
    <w:rsid w:val="00C129BD"/>
    <w:rsid w:val="00C12AC9"/>
    <w:rsid w:val="00C12D0B"/>
    <w:rsid w:val="00C13190"/>
    <w:rsid w:val="00C1358F"/>
    <w:rsid w:val="00C13A01"/>
    <w:rsid w:val="00C13AB8"/>
    <w:rsid w:val="00C13BC9"/>
    <w:rsid w:val="00C1406A"/>
    <w:rsid w:val="00C14297"/>
    <w:rsid w:val="00C147B2"/>
    <w:rsid w:val="00C14DFE"/>
    <w:rsid w:val="00C1506D"/>
    <w:rsid w:val="00C1556B"/>
    <w:rsid w:val="00C155CF"/>
    <w:rsid w:val="00C158BC"/>
    <w:rsid w:val="00C15A79"/>
    <w:rsid w:val="00C15D5D"/>
    <w:rsid w:val="00C16092"/>
    <w:rsid w:val="00C16B0A"/>
    <w:rsid w:val="00C16C5B"/>
    <w:rsid w:val="00C176B2"/>
    <w:rsid w:val="00C200A9"/>
    <w:rsid w:val="00C20A7C"/>
    <w:rsid w:val="00C20C7F"/>
    <w:rsid w:val="00C21059"/>
    <w:rsid w:val="00C2122E"/>
    <w:rsid w:val="00C2141D"/>
    <w:rsid w:val="00C21894"/>
    <w:rsid w:val="00C21D24"/>
    <w:rsid w:val="00C2204C"/>
    <w:rsid w:val="00C22314"/>
    <w:rsid w:val="00C223A5"/>
    <w:rsid w:val="00C229FB"/>
    <w:rsid w:val="00C22FCD"/>
    <w:rsid w:val="00C239E9"/>
    <w:rsid w:val="00C23E1F"/>
    <w:rsid w:val="00C23F19"/>
    <w:rsid w:val="00C24467"/>
    <w:rsid w:val="00C24965"/>
    <w:rsid w:val="00C24986"/>
    <w:rsid w:val="00C256D2"/>
    <w:rsid w:val="00C2604F"/>
    <w:rsid w:val="00C269A6"/>
    <w:rsid w:val="00C26EB3"/>
    <w:rsid w:val="00C27479"/>
    <w:rsid w:val="00C27794"/>
    <w:rsid w:val="00C27C20"/>
    <w:rsid w:val="00C27CEF"/>
    <w:rsid w:val="00C3032A"/>
    <w:rsid w:val="00C30B0C"/>
    <w:rsid w:val="00C30C61"/>
    <w:rsid w:val="00C31038"/>
    <w:rsid w:val="00C31B2E"/>
    <w:rsid w:val="00C31BE6"/>
    <w:rsid w:val="00C31EE4"/>
    <w:rsid w:val="00C322D0"/>
    <w:rsid w:val="00C325BF"/>
    <w:rsid w:val="00C3280E"/>
    <w:rsid w:val="00C32852"/>
    <w:rsid w:val="00C329AE"/>
    <w:rsid w:val="00C33C1A"/>
    <w:rsid w:val="00C3432C"/>
    <w:rsid w:val="00C34E95"/>
    <w:rsid w:val="00C3597D"/>
    <w:rsid w:val="00C35A6B"/>
    <w:rsid w:val="00C360E6"/>
    <w:rsid w:val="00C3653C"/>
    <w:rsid w:val="00C36776"/>
    <w:rsid w:val="00C36AA2"/>
    <w:rsid w:val="00C37259"/>
    <w:rsid w:val="00C3730C"/>
    <w:rsid w:val="00C3781E"/>
    <w:rsid w:val="00C401B4"/>
    <w:rsid w:val="00C409AE"/>
    <w:rsid w:val="00C40B78"/>
    <w:rsid w:val="00C40D2D"/>
    <w:rsid w:val="00C41427"/>
    <w:rsid w:val="00C41F46"/>
    <w:rsid w:val="00C4210B"/>
    <w:rsid w:val="00C42157"/>
    <w:rsid w:val="00C425DF"/>
    <w:rsid w:val="00C437B1"/>
    <w:rsid w:val="00C43FE8"/>
    <w:rsid w:val="00C441BD"/>
    <w:rsid w:val="00C446D2"/>
    <w:rsid w:val="00C44800"/>
    <w:rsid w:val="00C44AE1"/>
    <w:rsid w:val="00C44B09"/>
    <w:rsid w:val="00C44B95"/>
    <w:rsid w:val="00C45001"/>
    <w:rsid w:val="00C4500C"/>
    <w:rsid w:val="00C45073"/>
    <w:rsid w:val="00C452E8"/>
    <w:rsid w:val="00C45514"/>
    <w:rsid w:val="00C459A2"/>
    <w:rsid w:val="00C45A92"/>
    <w:rsid w:val="00C45C6D"/>
    <w:rsid w:val="00C45DF5"/>
    <w:rsid w:val="00C45E21"/>
    <w:rsid w:val="00C45FE8"/>
    <w:rsid w:val="00C464F6"/>
    <w:rsid w:val="00C46F97"/>
    <w:rsid w:val="00C47503"/>
    <w:rsid w:val="00C50398"/>
    <w:rsid w:val="00C509DC"/>
    <w:rsid w:val="00C50AD3"/>
    <w:rsid w:val="00C515B8"/>
    <w:rsid w:val="00C51A2F"/>
    <w:rsid w:val="00C52D8F"/>
    <w:rsid w:val="00C538DF"/>
    <w:rsid w:val="00C53C5C"/>
    <w:rsid w:val="00C53D9E"/>
    <w:rsid w:val="00C54855"/>
    <w:rsid w:val="00C549A1"/>
    <w:rsid w:val="00C549FA"/>
    <w:rsid w:val="00C54AB5"/>
    <w:rsid w:val="00C554E6"/>
    <w:rsid w:val="00C567F6"/>
    <w:rsid w:val="00C56F98"/>
    <w:rsid w:val="00C571F7"/>
    <w:rsid w:val="00C572B1"/>
    <w:rsid w:val="00C573A3"/>
    <w:rsid w:val="00C579A1"/>
    <w:rsid w:val="00C57B28"/>
    <w:rsid w:val="00C57F02"/>
    <w:rsid w:val="00C6007B"/>
    <w:rsid w:val="00C60292"/>
    <w:rsid w:val="00C60582"/>
    <w:rsid w:val="00C608CB"/>
    <w:rsid w:val="00C6120C"/>
    <w:rsid w:val="00C615F6"/>
    <w:rsid w:val="00C61C9F"/>
    <w:rsid w:val="00C62A4B"/>
    <w:rsid w:val="00C62BB8"/>
    <w:rsid w:val="00C62FCD"/>
    <w:rsid w:val="00C63BEF"/>
    <w:rsid w:val="00C640FE"/>
    <w:rsid w:val="00C649CD"/>
    <w:rsid w:val="00C6522A"/>
    <w:rsid w:val="00C652E6"/>
    <w:rsid w:val="00C65622"/>
    <w:rsid w:val="00C658FE"/>
    <w:rsid w:val="00C65AEE"/>
    <w:rsid w:val="00C65C8C"/>
    <w:rsid w:val="00C661CA"/>
    <w:rsid w:val="00C665A2"/>
    <w:rsid w:val="00C669A9"/>
    <w:rsid w:val="00C669DF"/>
    <w:rsid w:val="00C66EF6"/>
    <w:rsid w:val="00C67CD0"/>
    <w:rsid w:val="00C67DEB"/>
    <w:rsid w:val="00C70995"/>
    <w:rsid w:val="00C70DCB"/>
    <w:rsid w:val="00C7154D"/>
    <w:rsid w:val="00C7163D"/>
    <w:rsid w:val="00C7197B"/>
    <w:rsid w:val="00C71CB2"/>
    <w:rsid w:val="00C7201A"/>
    <w:rsid w:val="00C72603"/>
    <w:rsid w:val="00C728C3"/>
    <w:rsid w:val="00C72B71"/>
    <w:rsid w:val="00C72D7B"/>
    <w:rsid w:val="00C73815"/>
    <w:rsid w:val="00C74081"/>
    <w:rsid w:val="00C7445B"/>
    <w:rsid w:val="00C7455D"/>
    <w:rsid w:val="00C74C95"/>
    <w:rsid w:val="00C75429"/>
    <w:rsid w:val="00C75732"/>
    <w:rsid w:val="00C758BA"/>
    <w:rsid w:val="00C758C9"/>
    <w:rsid w:val="00C7619F"/>
    <w:rsid w:val="00C762A8"/>
    <w:rsid w:val="00C762B8"/>
    <w:rsid w:val="00C762DA"/>
    <w:rsid w:val="00C769D5"/>
    <w:rsid w:val="00C77999"/>
    <w:rsid w:val="00C8057F"/>
    <w:rsid w:val="00C805BB"/>
    <w:rsid w:val="00C805C0"/>
    <w:rsid w:val="00C807C4"/>
    <w:rsid w:val="00C80A3E"/>
    <w:rsid w:val="00C818BB"/>
    <w:rsid w:val="00C822C9"/>
    <w:rsid w:val="00C8252E"/>
    <w:rsid w:val="00C825AC"/>
    <w:rsid w:val="00C82AB0"/>
    <w:rsid w:val="00C82B76"/>
    <w:rsid w:val="00C83327"/>
    <w:rsid w:val="00C8347D"/>
    <w:rsid w:val="00C8357B"/>
    <w:rsid w:val="00C83A8A"/>
    <w:rsid w:val="00C83EF8"/>
    <w:rsid w:val="00C840FD"/>
    <w:rsid w:val="00C84F18"/>
    <w:rsid w:val="00C8542E"/>
    <w:rsid w:val="00C854AC"/>
    <w:rsid w:val="00C855A6"/>
    <w:rsid w:val="00C85EBF"/>
    <w:rsid w:val="00C86190"/>
    <w:rsid w:val="00C879BF"/>
    <w:rsid w:val="00C900BA"/>
    <w:rsid w:val="00C901CD"/>
    <w:rsid w:val="00C9047F"/>
    <w:rsid w:val="00C91251"/>
    <w:rsid w:val="00C9162E"/>
    <w:rsid w:val="00C929B5"/>
    <w:rsid w:val="00C93353"/>
    <w:rsid w:val="00C93498"/>
    <w:rsid w:val="00C93D1B"/>
    <w:rsid w:val="00C94174"/>
    <w:rsid w:val="00C946C8"/>
    <w:rsid w:val="00C948CF"/>
    <w:rsid w:val="00C94A27"/>
    <w:rsid w:val="00C95222"/>
    <w:rsid w:val="00C95420"/>
    <w:rsid w:val="00C95DBD"/>
    <w:rsid w:val="00C95E20"/>
    <w:rsid w:val="00C96DCC"/>
    <w:rsid w:val="00C96F46"/>
    <w:rsid w:val="00C9702C"/>
    <w:rsid w:val="00C9720F"/>
    <w:rsid w:val="00C97D2B"/>
    <w:rsid w:val="00C97F1B"/>
    <w:rsid w:val="00CA01AE"/>
    <w:rsid w:val="00CA027F"/>
    <w:rsid w:val="00CA03FB"/>
    <w:rsid w:val="00CA04D2"/>
    <w:rsid w:val="00CA0DAF"/>
    <w:rsid w:val="00CA0F0D"/>
    <w:rsid w:val="00CA1466"/>
    <w:rsid w:val="00CA1608"/>
    <w:rsid w:val="00CA1B37"/>
    <w:rsid w:val="00CA1DA1"/>
    <w:rsid w:val="00CA1F1A"/>
    <w:rsid w:val="00CA2152"/>
    <w:rsid w:val="00CA23DA"/>
    <w:rsid w:val="00CA4083"/>
    <w:rsid w:val="00CA43F9"/>
    <w:rsid w:val="00CA4838"/>
    <w:rsid w:val="00CA48B2"/>
    <w:rsid w:val="00CA5176"/>
    <w:rsid w:val="00CA5A28"/>
    <w:rsid w:val="00CA5C12"/>
    <w:rsid w:val="00CA600E"/>
    <w:rsid w:val="00CA698C"/>
    <w:rsid w:val="00CA69D3"/>
    <w:rsid w:val="00CA741C"/>
    <w:rsid w:val="00CA74B5"/>
    <w:rsid w:val="00CA7571"/>
    <w:rsid w:val="00CA7698"/>
    <w:rsid w:val="00CB0046"/>
    <w:rsid w:val="00CB0147"/>
    <w:rsid w:val="00CB0843"/>
    <w:rsid w:val="00CB0C5F"/>
    <w:rsid w:val="00CB1053"/>
    <w:rsid w:val="00CB19A9"/>
    <w:rsid w:val="00CB1A3B"/>
    <w:rsid w:val="00CB1D7C"/>
    <w:rsid w:val="00CB20EF"/>
    <w:rsid w:val="00CB27C5"/>
    <w:rsid w:val="00CB31C6"/>
    <w:rsid w:val="00CB348D"/>
    <w:rsid w:val="00CB3683"/>
    <w:rsid w:val="00CB43A8"/>
    <w:rsid w:val="00CB4A4E"/>
    <w:rsid w:val="00CB4CFA"/>
    <w:rsid w:val="00CB5318"/>
    <w:rsid w:val="00CB5761"/>
    <w:rsid w:val="00CB5A53"/>
    <w:rsid w:val="00CB5AF5"/>
    <w:rsid w:val="00CB5ECB"/>
    <w:rsid w:val="00CB6EB0"/>
    <w:rsid w:val="00CB73AE"/>
    <w:rsid w:val="00CB7512"/>
    <w:rsid w:val="00CB796F"/>
    <w:rsid w:val="00CC0402"/>
    <w:rsid w:val="00CC155C"/>
    <w:rsid w:val="00CC16D6"/>
    <w:rsid w:val="00CC29D7"/>
    <w:rsid w:val="00CC353D"/>
    <w:rsid w:val="00CC3BBA"/>
    <w:rsid w:val="00CC3BC5"/>
    <w:rsid w:val="00CC3C46"/>
    <w:rsid w:val="00CC3CB3"/>
    <w:rsid w:val="00CC3CC5"/>
    <w:rsid w:val="00CC400B"/>
    <w:rsid w:val="00CC4036"/>
    <w:rsid w:val="00CC5048"/>
    <w:rsid w:val="00CC5351"/>
    <w:rsid w:val="00CC59E5"/>
    <w:rsid w:val="00CC5A4A"/>
    <w:rsid w:val="00CC5A62"/>
    <w:rsid w:val="00CC680D"/>
    <w:rsid w:val="00CC6A5E"/>
    <w:rsid w:val="00CC72BF"/>
    <w:rsid w:val="00CD00EE"/>
    <w:rsid w:val="00CD0CA2"/>
    <w:rsid w:val="00CD116F"/>
    <w:rsid w:val="00CD169B"/>
    <w:rsid w:val="00CD17E2"/>
    <w:rsid w:val="00CD2080"/>
    <w:rsid w:val="00CD20C0"/>
    <w:rsid w:val="00CD4754"/>
    <w:rsid w:val="00CD4807"/>
    <w:rsid w:val="00CD4951"/>
    <w:rsid w:val="00CD503D"/>
    <w:rsid w:val="00CD5262"/>
    <w:rsid w:val="00CD5502"/>
    <w:rsid w:val="00CD5922"/>
    <w:rsid w:val="00CD5B03"/>
    <w:rsid w:val="00CD5B09"/>
    <w:rsid w:val="00CD5C02"/>
    <w:rsid w:val="00CD62C6"/>
    <w:rsid w:val="00CD6C9E"/>
    <w:rsid w:val="00CD6D1D"/>
    <w:rsid w:val="00CD733A"/>
    <w:rsid w:val="00CD73E4"/>
    <w:rsid w:val="00CD7969"/>
    <w:rsid w:val="00CE00DA"/>
    <w:rsid w:val="00CE06E4"/>
    <w:rsid w:val="00CE0A9C"/>
    <w:rsid w:val="00CE0C63"/>
    <w:rsid w:val="00CE0CA4"/>
    <w:rsid w:val="00CE1750"/>
    <w:rsid w:val="00CE19EA"/>
    <w:rsid w:val="00CE1A1B"/>
    <w:rsid w:val="00CE1D94"/>
    <w:rsid w:val="00CE213B"/>
    <w:rsid w:val="00CE22A8"/>
    <w:rsid w:val="00CE23D3"/>
    <w:rsid w:val="00CE2627"/>
    <w:rsid w:val="00CE2845"/>
    <w:rsid w:val="00CE4189"/>
    <w:rsid w:val="00CE425B"/>
    <w:rsid w:val="00CE4E23"/>
    <w:rsid w:val="00CE50FC"/>
    <w:rsid w:val="00CE522B"/>
    <w:rsid w:val="00CE5814"/>
    <w:rsid w:val="00CE5A16"/>
    <w:rsid w:val="00CE604C"/>
    <w:rsid w:val="00CE66F2"/>
    <w:rsid w:val="00CE68DD"/>
    <w:rsid w:val="00CE6A49"/>
    <w:rsid w:val="00CE6C93"/>
    <w:rsid w:val="00CE728B"/>
    <w:rsid w:val="00CE7506"/>
    <w:rsid w:val="00CE7539"/>
    <w:rsid w:val="00CE772D"/>
    <w:rsid w:val="00CE7927"/>
    <w:rsid w:val="00CE7A6D"/>
    <w:rsid w:val="00CE7D09"/>
    <w:rsid w:val="00CE7F7F"/>
    <w:rsid w:val="00CF008A"/>
    <w:rsid w:val="00CF0297"/>
    <w:rsid w:val="00CF0E84"/>
    <w:rsid w:val="00CF166D"/>
    <w:rsid w:val="00CF1719"/>
    <w:rsid w:val="00CF1AD2"/>
    <w:rsid w:val="00CF1C94"/>
    <w:rsid w:val="00CF24FD"/>
    <w:rsid w:val="00CF2ECB"/>
    <w:rsid w:val="00CF2F5A"/>
    <w:rsid w:val="00CF3034"/>
    <w:rsid w:val="00CF339F"/>
    <w:rsid w:val="00CF347E"/>
    <w:rsid w:val="00CF448C"/>
    <w:rsid w:val="00CF4C08"/>
    <w:rsid w:val="00CF5086"/>
    <w:rsid w:val="00CF5450"/>
    <w:rsid w:val="00CF60EB"/>
    <w:rsid w:val="00CF62F1"/>
    <w:rsid w:val="00CF6581"/>
    <w:rsid w:val="00CF65CC"/>
    <w:rsid w:val="00CF6691"/>
    <w:rsid w:val="00CF6956"/>
    <w:rsid w:val="00CF6BCC"/>
    <w:rsid w:val="00CF6D0E"/>
    <w:rsid w:val="00CF71F7"/>
    <w:rsid w:val="00CF7347"/>
    <w:rsid w:val="00CF73E2"/>
    <w:rsid w:val="00CF7506"/>
    <w:rsid w:val="00CF7773"/>
    <w:rsid w:val="00CF7777"/>
    <w:rsid w:val="00CF7D77"/>
    <w:rsid w:val="00D00045"/>
    <w:rsid w:val="00D00CC9"/>
    <w:rsid w:val="00D010FC"/>
    <w:rsid w:val="00D01372"/>
    <w:rsid w:val="00D015E0"/>
    <w:rsid w:val="00D01A5F"/>
    <w:rsid w:val="00D01ADA"/>
    <w:rsid w:val="00D0256A"/>
    <w:rsid w:val="00D02E18"/>
    <w:rsid w:val="00D0311A"/>
    <w:rsid w:val="00D03678"/>
    <w:rsid w:val="00D03A4A"/>
    <w:rsid w:val="00D03B7F"/>
    <w:rsid w:val="00D03D86"/>
    <w:rsid w:val="00D0493D"/>
    <w:rsid w:val="00D04AC9"/>
    <w:rsid w:val="00D05507"/>
    <w:rsid w:val="00D05696"/>
    <w:rsid w:val="00D05B4F"/>
    <w:rsid w:val="00D05BC4"/>
    <w:rsid w:val="00D05E89"/>
    <w:rsid w:val="00D067A8"/>
    <w:rsid w:val="00D069EB"/>
    <w:rsid w:val="00D06CF1"/>
    <w:rsid w:val="00D06E4D"/>
    <w:rsid w:val="00D06F09"/>
    <w:rsid w:val="00D074C4"/>
    <w:rsid w:val="00D07719"/>
    <w:rsid w:val="00D077D4"/>
    <w:rsid w:val="00D101FD"/>
    <w:rsid w:val="00D107BE"/>
    <w:rsid w:val="00D1081A"/>
    <w:rsid w:val="00D10AEB"/>
    <w:rsid w:val="00D11178"/>
    <w:rsid w:val="00D11674"/>
    <w:rsid w:val="00D120B8"/>
    <w:rsid w:val="00D12780"/>
    <w:rsid w:val="00D12920"/>
    <w:rsid w:val="00D13260"/>
    <w:rsid w:val="00D13801"/>
    <w:rsid w:val="00D1394B"/>
    <w:rsid w:val="00D148A0"/>
    <w:rsid w:val="00D148B3"/>
    <w:rsid w:val="00D1512A"/>
    <w:rsid w:val="00D15227"/>
    <w:rsid w:val="00D154DB"/>
    <w:rsid w:val="00D1583E"/>
    <w:rsid w:val="00D159EC"/>
    <w:rsid w:val="00D1620A"/>
    <w:rsid w:val="00D1677C"/>
    <w:rsid w:val="00D1699C"/>
    <w:rsid w:val="00D16E49"/>
    <w:rsid w:val="00D16FEF"/>
    <w:rsid w:val="00D20F63"/>
    <w:rsid w:val="00D211A8"/>
    <w:rsid w:val="00D21B39"/>
    <w:rsid w:val="00D21C0F"/>
    <w:rsid w:val="00D22E8D"/>
    <w:rsid w:val="00D23701"/>
    <w:rsid w:val="00D2371A"/>
    <w:rsid w:val="00D238F6"/>
    <w:rsid w:val="00D24011"/>
    <w:rsid w:val="00D24C70"/>
    <w:rsid w:val="00D25B28"/>
    <w:rsid w:val="00D25C8F"/>
    <w:rsid w:val="00D26182"/>
    <w:rsid w:val="00D26346"/>
    <w:rsid w:val="00D26584"/>
    <w:rsid w:val="00D2673F"/>
    <w:rsid w:val="00D26B0A"/>
    <w:rsid w:val="00D26FF9"/>
    <w:rsid w:val="00D27A29"/>
    <w:rsid w:val="00D3023A"/>
    <w:rsid w:val="00D30984"/>
    <w:rsid w:val="00D30BAC"/>
    <w:rsid w:val="00D30CF8"/>
    <w:rsid w:val="00D3139F"/>
    <w:rsid w:val="00D313D6"/>
    <w:rsid w:val="00D3169A"/>
    <w:rsid w:val="00D31709"/>
    <w:rsid w:val="00D317B4"/>
    <w:rsid w:val="00D31908"/>
    <w:rsid w:val="00D31C01"/>
    <w:rsid w:val="00D31D1C"/>
    <w:rsid w:val="00D3221B"/>
    <w:rsid w:val="00D32FAE"/>
    <w:rsid w:val="00D33655"/>
    <w:rsid w:val="00D33967"/>
    <w:rsid w:val="00D3477F"/>
    <w:rsid w:val="00D34919"/>
    <w:rsid w:val="00D34D3F"/>
    <w:rsid w:val="00D35177"/>
    <w:rsid w:val="00D35322"/>
    <w:rsid w:val="00D353F2"/>
    <w:rsid w:val="00D35539"/>
    <w:rsid w:val="00D35A76"/>
    <w:rsid w:val="00D35BDB"/>
    <w:rsid w:val="00D35CD5"/>
    <w:rsid w:val="00D36669"/>
    <w:rsid w:val="00D369B9"/>
    <w:rsid w:val="00D37776"/>
    <w:rsid w:val="00D4026B"/>
    <w:rsid w:val="00D40379"/>
    <w:rsid w:val="00D40632"/>
    <w:rsid w:val="00D409D6"/>
    <w:rsid w:val="00D41187"/>
    <w:rsid w:val="00D4203B"/>
    <w:rsid w:val="00D424BE"/>
    <w:rsid w:val="00D42505"/>
    <w:rsid w:val="00D425AD"/>
    <w:rsid w:val="00D42C69"/>
    <w:rsid w:val="00D4383F"/>
    <w:rsid w:val="00D43AD2"/>
    <w:rsid w:val="00D44C90"/>
    <w:rsid w:val="00D44F9C"/>
    <w:rsid w:val="00D45071"/>
    <w:rsid w:val="00D450B2"/>
    <w:rsid w:val="00D4524F"/>
    <w:rsid w:val="00D47C87"/>
    <w:rsid w:val="00D507EE"/>
    <w:rsid w:val="00D51835"/>
    <w:rsid w:val="00D51B8A"/>
    <w:rsid w:val="00D522B7"/>
    <w:rsid w:val="00D526C5"/>
    <w:rsid w:val="00D52DB0"/>
    <w:rsid w:val="00D5355A"/>
    <w:rsid w:val="00D54776"/>
    <w:rsid w:val="00D5480F"/>
    <w:rsid w:val="00D54DC2"/>
    <w:rsid w:val="00D54FCB"/>
    <w:rsid w:val="00D553B6"/>
    <w:rsid w:val="00D553E9"/>
    <w:rsid w:val="00D558CE"/>
    <w:rsid w:val="00D55AA1"/>
    <w:rsid w:val="00D55D74"/>
    <w:rsid w:val="00D56094"/>
    <w:rsid w:val="00D5614A"/>
    <w:rsid w:val="00D561A0"/>
    <w:rsid w:val="00D56CF7"/>
    <w:rsid w:val="00D56F06"/>
    <w:rsid w:val="00D573B0"/>
    <w:rsid w:val="00D57460"/>
    <w:rsid w:val="00D57C2F"/>
    <w:rsid w:val="00D57DE0"/>
    <w:rsid w:val="00D57FA7"/>
    <w:rsid w:val="00D601EA"/>
    <w:rsid w:val="00D602A7"/>
    <w:rsid w:val="00D60711"/>
    <w:rsid w:val="00D607E9"/>
    <w:rsid w:val="00D6088B"/>
    <w:rsid w:val="00D60B9A"/>
    <w:rsid w:val="00D60D77"/>
    <w:rsid w:val="00D60F3A"/>
    <w:rsid w:val="00D611F7"/>
    <w:rsid w:val="00D612A7"/>
    <w:rsid w:val="00D61478"/>
    <w:rsid w:val="00D6188D"/>
    <w:rsid w:val="00D61ECE"/>
    <w:rsid w:val="00D62152"/>
    <w:rsid w:val="00D623A4"/>
    <w:rsid w:val="00D6259E"/>
    <w:rsid w:val="00D625BE"/>
    <w:rsid w:val="00D628CF"/>
    <w:rsid w:val="00D63249"/>
    <w:rsid w:val="00D63412"/>
    <w:rsid w:val="00D63460"/>
    <w:rsid w:val="00D63866"/>
    <w:rsid w:val="00D638C1"/>
    <w:rsid w:val="00D64154"/>
    <w:rsid w:val="00D6424D"/>
    <w:rsid w:val="00D65A5A"/>
    <w:rsid w:val="00D65AA1"/>
    <w:rsid w:val="00D65DBB"/>
    <w:rsid w:val="00D665EF"/>
    <w:rsid w:val="00D675C9"/>
    <w:rsid w:val="00D704F1"/>
    <w:rsid w:val="00D70E61"/>
    <w:rsid w:val="00D72143"/>
    <w:rsid w:val="00D7215A"/>
    <w:rsid w:val="00D7218B"/>
    <w:rsid w:val="00D72773"/>
    <w:rsid w:val="00D72D8F"/>
    <w:rsid w:val="00D7373B"/>
    <w:rsid w:val="00D74157"/>
    <w:rsid w:val="00D7453C"/>
    <w:rsid w:val="00D7488E"/>
    <w:rsid w:val="00D74BD7"/>
    <w:rsid w:val="00D75ADC"/>
    <w:rsid w:val="00D75B28"/>
    <w:rsid w:val="00D75D96"/>
    <w:rsid w:val="00D75F7D"/>
    <w:rsid w:val="00D768EE"/>
    <w:rsid w:val="00D770C8"/>
    <w:rsid w:val="00D778F2"/>
    <w:rsid w:val="00D803D1"/>
    <w:rsid w:val="00D8046A"/>
    <w:rsid w:val="00D80579"/>
    <w:rsid w:val="00D80C99"/>
    <w:rsid w:val="00D8158A"/>
    <w:rsid w:val="00D816BA"/>
    <w:rsid w:val="00D81944"/>
    <w:rsid w:val="00D81EEF"/>
    <w:rsid w:val="00D82148"/>
    <w:rsid w:val="00D82785"/>
    <w:rsid w:val="00D83060"/>
    <w:rsid w:val="00D8310A"/>
    <w:rsid w:val="00D83173"/>
    <w:rsid w:val="00D834F4"/>
    <w:rsid w:val="00D83628"/>
    <w:rsid w:val="00D83AB7"/>
    <w:rsid w:val="00D83EFC"/>
    <w:rsid w:val="00D847B1"/>
    <w:rsid w:val="00D84C6F"/>
    <w:rsid w:val="00D85605"/>
    <w:rsid w:val="00D85AF8"/>
    <w:rsid w:val="00D85B55"/>
    <w:rsid w:val="00D86030"/>
    <w:rsid w:val="00D86346"/>
    <w:rsid w:val="00D87EC4"/>
    <w:rsid w:val="00D87F7A"/>
    <w:rsid w:val="00D9066E"/>
    <w:rsid w:val="00D90EA5"/>
    <w:rsid w:val="00D91731"/>
    <w:rsid w:val="00D920C6"/>
    <w:rsid w:val="00D92DE5"/>
    <w:rsid w:val="00D9303F"/>
    <w:rsid w:val="00D9342D"/>
    <w:rsid w:val="00D93BA8"/>
    <w:rsid w:val="00D93DFC"/>
    <w:rsid w:val="00D93F9A"/>
    <w:rsid w:val="00D944B1"/>
    <w:rsid w:val="00D946B3"/>
    <w:rsid w:val="00D94985"/>
    <w:rsid w:val="00D94A4F"/>
    <w:rsid w:val="00D94C9D"/>
    <w:rsid w:val="00D9537C"/>
    <w:rsid w:val="00D954F9"/>
    <w:rsid w:val="00D95901"/>
    <w:rsid w:val="00D95E1E"/>
    <w:rsid w:val="00D9659C"/>
    <w:rsid w:val="00D96ECD"/>
    <w:rsid w:val="00D97028"/>
    <w:rsid w:val="00D97369"/>
    <w:rsid w:val="00D97E98"/>
    <w:rsid w:val="00D97F9E"/>
    <w:rsid w:val="00DA04B9"/>
    <w:rsid w:val="00DA0854"/>
    <w:rsid w:val="00DA0C61"/>
    <w:rsid w:val="00DA0CFA"/>
    <w:rsid w:val="00DA10E2"/>
    <w:rsid w:val="00DA134F"/>
    <w:rsid w:val="00DA1394"/>
    <w:rsid w:val="00DA1821"/>
    <w:rsid w:val="00DA18C1"/>
    <w:rsid w:val="00DA20A9"/>
    <w:rsid w:val="00DA277A"/>
    <w:rsid w:val="00DA2AD0"/>
    <w:rsid w:val="00DA39A2"/>
    <w:rsid w:val="00DA3B41"/>
    <w:rsid w:val="00DA3D28"/>
    <w:rsid w:val="00DA403C"/>
    <w:rsid w:val="00DA4139"/>
    <w:rsid w:val="00DA42AC"/>
    <w:rsid w:val="00DA42BA"/>
    <w:rsid w:val="00DA4858"/>
    <w:rsid w:val="00DA5096"/>
    <w:rsid w:val="00DA5B98"/>
    <w:rsid w:val="00DA5C18"/>
    <w:rsid w:val="00DA5DCD"/>
    <w:rsid w:val="00DA5FFE"/>
    <w:rsid w:val="00DA61A7"/>
    <w:rsid w:val="00DA626A"/>
    <w:rsid w:val="00DA6759"/>
    <w:rsid w:val="00DA67CD"/>
    <w:rsid w:val="00DA7004"/>
    <w:rsid w:val="00DA73E7"/>
    <w:rsid w:val="00DA7D9B"/>
    <w:rsid w:val="00DB06FB"/>
    <w:rsid w:val="00DB0C74"/>
    <w:rsid w:val="00DB0ED8"/>
    <w:rsid w:val="00DB120E"/>
    <w:rsid w:val="00DB2EAD"/>
    <w:rsid w:val="00DB30BF"/>
    <w:rsid w:val="00DB31D9"/>
    <w:rsid w:val="00DB33B8"/>
    <w:rsid w:val="00DB36F6"/>
    <w:rsid w:val="00DB3DD8"/>
    <w:rsid w:val="00DB4455"/>
    <w:rsid w:val="00DB4C39"/>
    <w:rsid w:val="00DB4E4E"/>
    <w:rsid w:val="00DB4E5A"/>
    <w:rsid w:val="00DB55FB"/>
    <w:rsid w:val="00DB5AA0"/>
    <w:rsid w:val="00DB5DC7"/>
    <w:rsid w:val="00DB5E8B"/>
    <w:rsid w:val="00DB62C5"/>
    <w:rsid w:val="00DB66FA"/>
    <w:rsid w:val="00DB68F7"/>
    <w:rsid w:val="00DB6A04"/>
    <w:rsid w:val="00DB6ABF"/>
    <w:rsid w:val="00DB71CA"/>
    <w:rsid w:val="00DB753C"/>
    <w:rsid w:val="00DB75DD"/>
    <w:rsid w:val="00DB7A61"/>
    <w:rsid w:val="00DB7BED"/>
    <w:rsid w:val="00DC0070"/>
    <w:rsid w:val="00DC0225"/>
    <w:rsid w:val="00DC0409"/>
    <w:rsid w:val="00DC05C9"/>
    <w:rsid w:val="00DC0B5B"/>
    <w:rsid w:val="00DC0CFC"/>
    <w:rsid w:val="00DC0D79"/>
    <w:rsid w:val="00DC1809"/>
    <w:rsid w:val="00DC1B54"/>
    <w:rsid w:val="00DC1C9A"/>
    <w:rsid w:val="00DC2125"/>
    <w:rsid w:val="00DC2603"/>
    <w:rsid w:val="00DC2AAD"/>
    <w:rsid w:val="00DC2C20"/>
    <w:rsid w:val="00DC3384"/>
    <w:rsid w:val="00DC3BE9"/>
    <w:rsid w:val="00DC4016"/>
    <w:rsid w:val="00DC4110"/>
    <w:rsid w:val="00DC425A"/>
    <w:rsid w:val="00DC4A75"/>
    <w:rsid w:val="00DC4D38"/>
    <w:rsid w:val="00DC4D65"/>
    <w:rsid w:val="00DC5999"/>
    <w:rsid w:val="00DC666E"/>
    <w:rsid w:val="00DC6BF8"/>
    <w:rsid w:val="00DC78D8"/>
    <w:rsid w:val="00DC7905"/>
    <w:rsid w:val="00DD004C"/>
    <w:rsid w:val="00DD00C8"/>
    <w:rsid w:val="00DD0A05"/>
    <w:rsid w:val="00DD108D"/>
    <w:rsid w:val="00DD1E45"/>
    <w:rsid w:val="00DD1EBD"/>
    <w:rsid w:val="00DD21BC"/>
    <w:rsid w:val="00DD24A6"/>
    <w:rsid w:val="00DD2930"/>
    <w:rsid w:val="00DD2A8A"/>
    <w:rsid w:val="00DD2AF7"/>
    <w:rsid w:val="00DD2E26"/>
    <w:rsid w:val="00DD3473"/>
    <w:rsid w:val="00DD38E6"/>
    <w:rsid w:val="00DD3935"/>
    <w:rsid w:val="00DD3B9E"/>
    <w:rsid w:val="00DD3CB9"/>
    <w:rsid w:val="00DD42E2"/>
    <w:rsid w:val="00DD457A"/>
    <w:rsid w:val="00DD4EDC"/>
    <w:rsid w:val="00DD502A"/>
    <w:rsid w:val="00DD580C"/>
    <w:rsid w:val="00DD5E24"/>
    <w:rsid w:val="00DD6309"/>
    <w:rsid w:val="00DD6923"/>
    <w:rsid w:val="00DD73FA"/>
    <w:rsid w:val="00DD76AE"/>
    <w:rsid w:val="00DD7AC7"/>
    <w:rsid w:val="00DE0377"/>
    <w:rsid w:val="00DE048F"/>
    <w:rsid w:val="00DE0499"/>
    <w:rsid w:val="00DE05CA"/>
    <w:rsid w:val="00DE0B32"/>
    <w:rsid w:val="00DE0D00"/>
    <w:rsid w:val="00DE0DD2"/>
    <w:rsid w:val="00DE20DE"/>
    <w:rsid w:val="00DE294E"/>
    <w:rsid w:val="00DE2A59"/>
    <w:rsid w:val="00DE2B3E"/>
    <w:rsid w:val="00DE3390"/>
    <w:rsid w:val="00DE3410"/>
    <w:rsid w:val="00DE3584"/>
    <w:rsid w:val="00DE3638"/>
    <w:rsid w:val="00DE36A5"/>
    <w:rsid w:val="00DE37DE"/>
    <w:rsid w:val="00DE446C"/>
    <w:rsid w:val="00DE4B04"/>
    <w:rsid w:val="00DE509B"/>
    <w:rsid w:val="00DE5CC1"/>
    <w:rsid w:val="00DE66BD"/>
    <w:rsid w:val="00DE6834"/>
    <w:rsid w:val="00DE6ECB"/>
    <w:rsid w:val="00DE6FCA"/>
    <w:rsid w:val="00DE7177"/>
    <w:rsid w:val="00DE724F"/>
    <w:rsid w:val="00DE767F"/>
    <w:rsid w:val="00DE7D59"/>
    <w:rsid w:val="00DF056A"/>
    <w:rsid w:val="00DF074A"/>
    <w:rsid w:val="00DF0A83"/>
    <w:rsid w:val="00DF0DFD"/>
    <w:rsid w:val="00DF138A"/>
    <w:rsid w:val="00DF154E"/>
    <w:rsid w:val="00DF1D10"/>
    <w:rsid w:val="00DF1E8C"/>
    <w:rsid w:val="00DF1F92"/>
    <w:rsid w:val="00DF241F"/>
    <w:rsid w:val="00DF2914"/>
    <w:rsid w:val="00DF2D35"/>
    <w:rsid w:val="00DF2DDD"/>
    <w:rsid w:val="00DF2E63"/>
    <w:rsid w:val="00DF363C"/>
    <w:rsid w:val="00DF399C"/>
    <w:rsid w:val="00DF4002"/>
    <w:rsid w:val="00DF4166"/>
    <w:rsid w:val="00DF41EA"/>
    <w:rsid w:val="00DF4207"/>
    <w:rsid w:val="00DF4302"/>
    <w:rsid w:val="00DF4524"/>
    <w:rsid w:val="00DF4E31"/>
    <w:rsid w:val="00DF569B"/>
    <w:rsid w:val="00DF5F3C"/>
    <w:rsid w:val="00DF61E9"/>
    <w:rsid w:val="00DF6BFE"/>
    <w:rsid w:val="00DF7410"/>
    <w:rsid w:val="00DF76C0"/>
    <w:rsid w:val="00DF7B4D"/>
    <w:rsid w:val="00DF7BB4"/>
    <w:rsid w:val="00DF7DBD"/>
    <w:rsid w:val="00E001EB"/>
    <w:rsid w:val="00E004E0"/>
    <w:rsid w:val="00E00509"/>
    <w:rsid w:val="00E00B7A"/>
    <w:rsid w:val="00E00E56"/>
    <w:rsid w:val="00E01198"/>
    <w:rsid w:val="00E017C2"/>
    <w:rsid w:val="00E01ABA"/>
    <w:rsid w:val="00E01CC0"/>
    <w:rsid w:val="00E023F6"/>
    <w:rsid w:val="00E0249A"/>
    <w:rsid w:val="00E02A42"/>
    <w:rsid w:val="00E02A89"/>
    <w:rsid w:val="00E0329A"/>
    <w:rsid w:val="00E039FB"/>
    <w:rsid w:val="00E03D68"/>
    <w:rsid w:val="00E0407A"/>
    <w:rsid w:val="00E05923"/>
    <w:rsid w:val="00E06D3A"/>
    <w:rsid w:val="00E06E40"/>
    <w:rsid w:val="00E073CA"/>
    <w:rsid w:val="00E07672"/>
    <w:rsid w:val="00E07F4C"/>
    <w:rsid w:val="00E10249"/>
    <w:rsid w:val="00E105FD"/>
    <w:rsid w:val="00E1106D"/>
    <w:rsid w:val="00E1157A"/>
    <w:rsid w:val="00E12DFE"/>
    <w:rsid w:val="00E13613"/>
    <w:rsid w:val="00E13687"/>
    <w:rsid w:val="00E13830"/>
    <w:rsid w:val="00E1387B"/>
    <w:rsid w:val="00E13CE7"/>
    <w:rsid w:val="00E13F33"/>
    <w:rsid w:val="00E13FBD"/>
    <w:rsid w:val="00E1442C"/>
    <w:rsid w:val="00E144F6"/>
    <w:rsid w:val="00E148A8"/>
    <w:rsid w:val="00E14B23"/>
    <w:rsid w:val="00E1524C"/>
    <w:rsid w:val="00E152F1"/>
    <w:rsid w:val="00E158AA"/>
    <w:rsid w:val="00E16281"/>
    <w:rsid w:val="00E16606"/>
    <w:rsid w:val="00E171AE"/>
    <w:rsid w:val="00E17753"/>
    <w:rsid w:val="00E17D6E"/>
    <w:rsid w:val="00E20073"/>
    <w:rsid w:val="00E202F3"/>
    <w:rsid w:val="00E21685"/>
    <w:rsid w:val="00E21A14"/>
    <w:rsid w:val="00E221F6"/>
    <w:rsid w:val="00E2256F"/>
    <w:rsid w:val="00E226A7"/>
    <w:rsid w:val="00E22985"/>
    <w:rsid w:val="00E22CAD"/>
    <w:rsid w:val="00E22E38"/>
    <w:rsid w:val="00E23508"/>
    <w:rsid w:val="00E2351A"/>
    <w:rsid w:val="00E239B8"/>
    <w:rsid w:val="00E23BEE"/>
    <w:rsid w:val="00E24012"/>
    <w:rsid w:val="00E24162"/>
    <w:rsid w:val="00E2566C"/>
    <w:rsid w:val="00E26073"/>
    <w:rsid w:val="00E26963"/>
    <w:rsid w:val="00E26F46"/>
    <w:rsid w:val="00E27304"/>
    <w:rsid w:val="00E276FC"/>
    <w:rsid w:val="00E27991"/>
    <w:rsid w:val="00E27F1D"/>
    <w:rsid w:val="00E3013D"/>
    <w:rsid w:val="00E31E7F"/>
    <w:rsid w:val="00E332CF"/>
    <w:rsid w:val="00E33807"/>
    <w:rsid w:val="00E33B0B"/>
    <w:rsid w:val="00E33BAB"/>
    <w:rsid w:val="00E344AE"/>
    <w:rsid w:val="00E34D43"/>
    <w:rsid w:val="00E34D77"/>
    <w:rsid w:val="00E35377"/>
    <w:rsid w:val="00E356FA"/>
    <w:rsid w:val="00E35A3B"/>
    <w:rsid w:val="00E35C3C"/>
    <w:rsid w:val="00E361A3"/>
    <w:rsid w:val="00E36297"/>
    <w:rsid w:val="00E36470"/>
    <w:rsid w:val="00E36BFE"/>
    <w:rsid w:val="00E37698"/>
    <w:rsid w:val="00E4006E"/>
    <w:rsid w:val="00E40753"/>
    <w:rsid w:val="00E409E9"/>
    <w:rsid w:val="00E40C65"/>
    <w:rsid w:val="00E412BC"/>
    <w:rsid w:val="00E41A3A"/>
    <w:rsid w:val="00E41D9E"/>
    <w:rsid w:val="00E4214F"/>
    <w:rsid w:val="00E4230A"/>
    <w:rsid w:val="00E42B0A"/>
    <w:rsid w:val="00E432D8"/>
    <w:rsid w:val="00E433B1"/>
    <w:rsid w:val="00E434A9"/>
    <w:rsid w:val="00E4378E"/>
    <w:rsid w:val="00E4481B"/>
    <w:rsid w:val="00E44923"/>
    <w:rsid w:val="00E44CA9"/>
    <w:rsid w:val="00E44EAA"/>
    <w:rsid w:val="00E44EB5"/>
    <w:rsid w:val="00E45244"/>
    <w:rsid w:val="00E45ADA"/>
    <w:rsid w:val="00E46A40"/>
    <w:rsid w:val="00E46CB1"/>
    <w:rsid w:val="00E46CB2"/>
    <w:rsid w:val="00E46CBE"/>
    <w:rsid w:val="00E47CF4"/>
    <w:rsid w:val="00E5022D"/>
    <w:rsid w:val="00E50573"/>
    <w:rsid w:val="00E5128A"/>
    <w:rsid w:val="00E51468"/>
    <w:rsid w:val="00E5181D"/>
    <w:rsid w:val="00E51B27"/>
    <w:rsid w:val="00E51E30"/>
    <w:rsid w:val="00E521BD"/>
    <w:rsid w:val="00E532C2"/>
    <w:rsid w:val="00E53578"/>
    <w:rsid w:val="00E53F38"/>
    <w:rsid w:val="00E541D8"/>
    <w:rsid w:val="00E54565"/>
    <w:rsid w:val="00E5483E"/>
    <w:rsid w:val="00E552F7"/>
    <w:rsid w:val="00E55FFA"/>
    <w:rsid w:val="00E56242"/>
    <w:rsid w:val="00E567B1"/>
    <w:rsid w:val="00E56E37"/>
    <w:rsid w:val="00E56E62"/>
    <w:rsid w:val="00E56F6C"/>
    <w:rsid w:val="00E570E4"/>
    <w:rsid w:val="00E5731A"/>
    <w:rsid w:val="00E57D74"/>
    <w:rsid w:val="00E601EF"/>
    <w:rsid w:val="00E603C4"/>
    <w:rsid w:val="00E60461"/>
    <w:rsid w:val="00E60583"/>
    <w:rsid w:val="00E60FD7"/>
    <w:rsid w:val="00E616D5"/>
    <w:rsid w:val="00E61E39"/>
    <w:rsid w:val="00E6216A"/>
    <w:rsid w:val="00E622BA"/>
    <w:rsid w:val="00E62EEC"/>
    <w:rsid w:val="00E6312D"/>
    <w:rsid w:val="00E63998"/>
    <w:rsid w:val="00E63B9C"/>
    <w:rsid w:val="00E64945"/>
    <w:rsid w:val="00E65968"/>
    <w:rsid w:val="00E659A9"/>
    <w:rsid w:val="00E66D07"/>
    <w:rsid w:val="00E66D7E"/>
    <w:rsid w:val="00E6704E"/>
    <w:rsid w:val="00E6710F"/>
    <w:rsid w:val="00E67495"/>
    <w:rsid w:val="00E67AF8"/>
    <w:rsid w:val="00E67B61"/>
    <w:rsid w:val="00E70EFD"/>
    <w:rsid w:val="00E711F1"/>
    <w:rsid w:val="00E72584"/>
    <w:rsid w:val="00E72588"/>
    <w:rsid w:val="00E72700"/>
    <w:rsid w:val="00E728CC"/>
    <w:rsid w:val="00E729DC"/>
    <w:rsid w:val="00E72B3C"/>
    <w:rsid w:val="00E7302A"/>
    <w:rsid w:val="00E73B34"/>
    <w:rsid w:val="00E73DBA"/>
    <w:rsid w:val="00E73FD8"/>
    <w:rsid w:val="00E744DE"/>
    <w:rsid w:val="00E7485C"/>
    <w:rsid w:val="00E75C0C"/>
    <w:rsid w:val="00E766A4"/>
    <w:rsid w:val="00E7692F"/>
    <w:rsid w:val="00E779DD"/>
    <w:rsid w:val="00E806A0"/>
    <w:rsid w:val="00E808D5"/>
    <w:rsid w:val="00E821B4"/>
    <w:rsid w:val="00E82AF5"/>
    <w:rsid w:val="00E82D91"/>
    <w:rsid w:val="00E82F91"/>
    <w:rsid w:val="00E8331A"/>
    <w:rsid w:val="00E83DED"/>
    <w:rsid w:val="00E840F6"/>
    <w:rsid w:val="00E8420E"/>
    <w:rsid w:val="00E845B9"/>
    <w:rsid w:val="00E8475B"/>
    <w:rsid w:val="00E8483D"/>
    <w:rsid w:val="00E84ACB"/>
    <w:rsid w:val="00E8593A"/>
    <w:rsid w:val="00E859CB"/>
    <w:rsid w:val="00E8762A"/>
    <w:rsid w:val="00E87AD1"/>
    <w:rsid w:val="00E87CCB"/>
    <w:rsid w:val="00E87D80"/>
    <w:rsid w:val="00E87F09"/>
    <w:rsid w:val="00E91082"/>
    <w:rsid w:val="00E91A03"/>
    <w:rsid w:val="00E91E8B"/>
    <w:rsid w:val="00E92066"/>
    <w:rsid w:val="00E920AF"/>
    <w:rsid w:val="00E92159"/>
    <w:rsid w:val="00E92C84"/>
    <w:rsid w:val="00E93A07"/>
    <w:rsid w:val="00E93D14"/>
    <w:rsid w:val="00E942ED"/>
    <w:rsid w:val="00E94B13"/>
    <w:rsid w:val="00E94D4A"/>
    <w:rsid w:val="00E958FA"/>
    <w:rsid w:val="00E9635B"/>
    <w:rsid w:val="00E96B62"/>
    <w:rsid w:val="00E96FED"/>
    <w:rsid w:val="00E976E5"/>
    <w:rsid w:val="00E97CA1"/>
    <w:rsid w:val="00E97E65"/>
    <w:rsid w:val="00E97EB0"/>
    <w:rsid w:val="00EA016D"/>
    <w:rsid w:val="00EA09DE"/>
    <w:rsid w:val="00EA17CB"/>
    <w:rsid w:val="00EA1BC3"/>
    <w:rsid w:val="00EA1DFC"/>
    <w:rsid w:val="00EA3932"/>
    <w:rsid w:val="00EA3C3D"/>
    <w:rsid w:val="00EA41C9"/>
    <w:rsid w:val="00EA44AE"/>
    <w:rsid w:val="00EA500C"/>
    <w:rsid w:val="00EA538A"/>
    <w:rsid w:val="00EA55AA"/>
    <w:rsid w:val="00EA5D31"/>
    <w:rsid w:val="00EA61F6"/>
    <w:rsid w:val="00EA68BB"/>
    <w:rsid w:val="00EA6D9C"/>
    <w:rsid w:val="00EA6F8E"/>
    <w:rsid w:val="00EA7C5E"/>
    <w:rsid w:val="00EB0842"/>
    <w:rsid w:val="00EB094B"/>
    <w:rsid w:val="00EB0E08"/>
    <w:rsid w:val="00EB1199"/>
    <w:rsid w:val="00EB1790"/>
    <w:rsid w:val="00EB1C2F"/>
    <w:rsid w:val="00EB224F"/>
    <w:rsid w:val="00EB2AAA"/>
    <w:rsid w:val="00EB31B6"/>
    <w:rsid w:val="00EB31FE"/>
    <w:rsid w:val="00EB354D"/>
    <w:rsid w:val="00EB38D9"/>
    <w:rsid w:val="00EB3995"/>
    <w:rsid w:val="00EB45D2"/>
    <w:rsid w:val="00EB4C4F"/>
    <w:rsid w:val="00EB4C52"/>
    <w:rsid w:val="00EB695B"/>
    <w:rsid w:val="00EB69AC"/>
    <w:rsid w:val="00EB719E"/>
    <w:rsid w:val="00EB7482"/>
    <w:rsid w:val="00EB7E35"/>
    <w:rsid w:val="00EC0A7C"/>
    <w:rsid w:val="00EC0A86"/>
    <w:rsid w:val="00EC0B85"/>
    <w:rsid w:val="00EC11C6"/>
    <w:rsid w:val="00EC156E"/>
    <w:rsid w:val="00EC174A"/>
    <w:rsid w:val="00EC1E9B"/>
    <w:rsid w:val="00EC2399"/>
    <w:rsid w:val="00EC2C25"/>
    <w:rsid w:val="00EC2D66"/>
    <w:rsid w:val="00EC32A7"/>
    <w:rsid w:val="00EC3496"/>
    <w:rsid w:val="00EC3C9D"/>
    <w:rsid w:val="00EC3E37"/>
    <w:rsid w:val="00EC409E"/>
    <w:rsid w:val="00EC46D9"/>
    <w:rsid w:val="00EC47AF"/>
    <w:rsid w:val="00EC4860"/>
    <w:rsid w:val="00EC4967"/>
    <w:rsid w:val="00EC5058"/>
    <w:rsid w:val="00EC52FA"/>
    <w:rsid w:val="00EC59EB"/>
    <w:rsid w:val="00EC6472"/>
    <w:rsid w:val="00EC6D44"/>
    <w:rsid w:val="00EC71EA"/>
    <w:rsid w:val="00EC72BA"/>
    <w:rsid w:val="00EC73D6"/>
    <w:rsid w:val="00EC7465"/>
    <w:rsid w:val="00ED0B08"/>
    <w:rsid w:val="00ED0C93"/>
    <w:rsid w:val="00ED0CD8"/>
    <w:rsid w:val="00ED1263"/>
    <w:rsid w:val="00ED14E7"/>
    <w:rsid w:val="00ED242E"/>
    <w:rsid w:val="00ED2497"/>
    <w:rsid w:val="00ED261F"/>
    <w:rsid w:val="00ED3E98"/>
    <w:rsid w:val="00ED4AA7"/>
    <w:rsid w:val="00ED4AC0"/>
    <w:rsid w:val="00ED4AD3"/>
    <w:rsid w:val="00ED4E60"/>
    <w:rsid w:val="00ED5057"/>
    <w:rsid w:val="00ED517D"/>
    <w:rsid w:val="00ED571D"/>
    <w:rsid w:val="00ED63F4"/>
    <w:rsid w:val="00ED70DC"/>
    <w:rsid w:val="00ED7494"/>
    <w:rsid w:val="00ED7794"/>
    <w:rsid w:val="00ED7EF6"/>
    <w:rsid w:val="00EE0437"/>
    <w:rsid w:val="00EE0929"/>
    <w:rsid w:val="00EE0F53"/>
    <w:rsid w:val="00EE13DC"/>
    <w:rsid w:val="00EE1E52"/>
    <w:rsid w:val="00EE2077"/>
    <w:rsid w:val="00EE213C"/>
    <w:rsid w:val="00EE23A3"/>
    <w:rsid w:val="00EE27C6"/>
    <w:rsid w:val="00EE2BDF"/>
    <w:rsid w:val="00EE3077"/>
    <w:rsid w:val="00EE3788"/>
    <w:rsid w:val="00EE4952"/>
    <w:rsid w:val="00EE54C2"/>
    <w:rsid w:val="00EE5AC8"/>
    <w:rsid w:val="00EE6F84"/>
    <w:rsid w:val="00EE7683"/>
    <w:rsid w:val="00EE79BF"/>
    <w:rsid w:val="00EF0308"/>
    <w:rsid w:val="00EF0FD2"/>
    <w:rsid w:val="00EF13B0"/>
    <w:rsid w:val="00EF1834"/>
    <w:rsid w:val="00EF1C2A"/>
    <w:rsid w:val="00EF1E08"/>
    <w:rsid w:val="00EF1EB7"/>
    <w:rsid w:val="00EF22D3"/>
    <w:rsid w:val="00EF3383"/>
    <w:rsid w:val="00EF35C7"/>
    <w:rsid w:val="00EF37AD"/>
    <w:rsid w:val="00EF3890"/>
    <w:rsid w:val="00EF3C70"/>
    <w:rsid w:val="00EF3D40"/>
    <w:rsid w:val="00EF452E"/>
    <w:rsid w:val="00EF4D7E"/>
    <w:rsid w:val="00EF5908"/>
    <w:rsid w:val="00EF64A3"/>
    <w:rsid w:val="00EF66A8"/>
    <w:rsid w:val="00EF6885"/>
    <w:rsid w:val="00EF69C5"/>
    <w:rsid w:val="00EF6C3B"/>
    <w:rsid w:val="00EF6C80"/>
    <w:rsid w:val="00EF6E5F"/>
    <w:rsid w:val="00EF7BA9"/>
    <w:rsid w:val="00EF7DD0"/>
    <w:rsid w:val="00F00152"/>
    <w:rsid w:val="00F008B8"/>
    <w:rsid w:val="00F00C9C"/>
    <w:rsid w:val="00F01611"/>
    <w:rsid w:val="00F01AEE"/>
    <w:rsid w:val="00F027CE"/>
    <w:rsid w:val="00F027FC"/>
    <w:rsid w:val="00F02FC4"/>
    <w:rsid w:val="00F031CE"/>
    <w:rsid w:val="00F03638"/>
    <w:rsid w:val="00F0455F"/>
    <w:rsid w:val="00F048F4"/>
    <w:rsid w:val="00F04AF8"/>
    <w:rsid w:val="00F06430"/>
    <w:rsid w:val="00F066B4"/>
    <w:rsid w:val="00F069F7"/>
    <w:rsid w:val="00F06F87"/>
    <w:rsid w:val="00F07C38"/>
    <w:rsid w:val="00F103B2"/>
    <w:rsid w:val="00F103B9"/>
    <w:rsid w:val="00F106CE"/>
    <w:rsid w:val="00F109AF"/>
    <w:rsid w:val="00F11556"/>
    <w:rsid w:val="00F115BC"/>
    <w:rsid w:val="00F120B3"/>
    <w:rsid w:val="00F12A22"/>
    <w:rsid w:val="00F1318C"/>
    <w:rsid w:val="00F132C6"/>
    <w:rsid w:val="00F14624"/>
    <w:rsid w:val="00F14A0A"/>
    <w:rsid w:val="00F14C24"/>
    <w:rsid w:val="00F14CB7"/>
    <w:rsid w:val="00F1551F"/>
    <w:rsid w:val="00F15673"/>
    <w:rsid w:val="00F16452"/>
    <w:rsid w:val="00F169E0"/>
    <w:rsid w:val="00F16B60"/>
    <w:rsid w:val="00F16CF5"/>
    <w:rsid w:val="00F16D5A"/>
    <w:rsid w:val="00F16E9D"/>
    <w:rsid w:val="00F16FAF"/>
    <w:rsid w:val="00F17267"/>
    <w:rsid w:val="00F1745C"/>
    <w:rsid w:val="00F201AE"/>
    <w:rsid w:val="00F203DA"/>
    <w:rsid w:val="00F205E3"/>
    <w:rsid w:val="00F20EC5"/>
    <w:rsid w:val="00F20F05"/>
    <w:rsid w:val="00F2157A"/>
    <w:rsid w:val="00F2192A"/>
    <w:rsid w:val="00F22A4A"/>
    <w:rsid w:val="00F22EB7"/>
    <w:rsid w:val="00F23D4D"/>
    <w:rsid w:val="00F245B4"/>
    <w:rsid w:val="00F24E1E"/>
    <w:rsid w:val="00F26705"/>
    <w:rsid w:val="00F26E39"/>
    <w:rsid w:val="00F26E81"/>
    <w:rsid w:val="00F2765B"/>
    <w:rsid w:val="00F27873"/>
    <w:rsid w:val="00F278B0"/>
    <w:rsid w:val="00F302D9"/>
    <w:rsid w:val="00F30E54"/>
    <w:rsid w:val="00F318AF"/>
    <w:rsid w:val="00F31DA7"/>
    <w:rsid w:val="00F320E4"/>
    <w:rsid w:val="00F3243E"/>
    <w:rsid w:val="00F32962"/>
    <w:rsid w:val="00F32A51"/>
    <w:rsid w:val="00F3338E"/>
    <w:rsid w:val="00F33600"/>
    <w:rsid w:val="00F33644"/>
    <w:rsid w:val="00F33E15"/>
    <w:rsid w:val="00F3411E"/>
    <w:rsid w:val="00F34FDF"/>
    <w:rsid w:val="00F35050"/>
    <w:rsid w:val="00F35372"/>
    <w:rsid w:val="00F357C2"/>
    <w:rsid w:val="00F35A72"/>
    <w:rsid w:val="00F3623D"/>
    <w:rsid w:val="00F3713C"/>
    <w:rsid w:val="00F37CAB"/>
    <w:rsid w:val="00F404A4"/>
    <w:rsid w:val="00F40EF2"/>
    <w:rsid w:val="00F41149"/>
    <w:rsid w:val="00F416BB"/>
    <w:rsid w:val="00F4213B"/>
    <w:rsid w:val="00F422A9"/>
    <w:rsid w:val="00F42854"/>
    <w:rsid w:val="00F42D6A"/>
    <w:rsid w:val="00F4334A"/>
    <w:rsid w:val="00F434AF"/>
    <w:rsid w:val="00F43D38"/>
    <w:rsid w:val="00F4435C"/>
    <w:rsid w:val="00F445F9"/>
    <w:rsid w:val="00F44F87"/>
    <w:rsid w:val="00F458B1"/>
    <w:rsid w:val="00F462F3"/>
    <w:rsid w:val="00F46430"/>
    <w:rsid w:val="00F46CF4"/>
    <w:rsid w:val="00F46EEF"/>
    <w:rsid w:val="00F47BE4"/>
    <w:rsid w:val="00F503CF"/>
    <w:rsid w:val="00F50756"/>
    <w:rsid w:val="00F50BD9"/>
    <w:rsid w:val="00F50D28"/>
    <w:rsid w:val="00F516BA"/>
    <w:rsid w:val="00F52A5D"/>
    <w:rsid w:val="00F532EE"/>
    <w:rsid w:val="00F542E2"/>
    <w:rsid w:val="00F54B6E"/>
    <w:rsid w:val="00F54FA1"/>
    <w:rsid w:val="00F5504A"/>
    <w:rsid w:val="00F55710"/>
    <w:rsid w:val="00F55DF7"/>
    <w:rsid w:val="00F55E1E"/>
    <w:rsid w:val="00F56A58"/>
    <w:rsid w:val="00F56DB6"/>
    <w:rsid w:val="00F57301"/>
    <w:rsid w:val="00F60398"/>
    <w:rsid w:val="00F609B3"/>
    <w:rsid w:val="00F61242"/>
    <w:rsid w:val="00F61609"/>
    <w:rsid w:val="00F61931"/>
    <w:rsid w:val="00F6199A"/>
    <w:rsid w:val="00F61AC1"/>
    <w:rsid w:val="00F61C55"/>
    <w:rsid w:val="00F626CF"/>
    <w:rsid w:val="00F628AD"/>
    <w:rsid w:val="00F628D9"/>
    <w:rsid w:val="00F62A03"/>
    <w:rsid w:val="00F62D95"/>
    <w:rsid w:val="00F62E0C"/>
    <w:rsid w:val="00F62E1D"/>
    <w:rsid w:val="00F632F5"/>
    <w:rsid w:val="00F63B33"/>
    <w:rsid w:val="00F641C7"/>
    <w:rsid w:val="00F64486"/>
    <w:rsid w:val="00F657BD"/>
    <w:rsid w:val="00F65930"/>
    <w:rsid w:val="00F65EB8"/>
    <w:rsid w:val="00F66102"/>
    <w:rsid w:val="00F67175"/>
    <w:rsid w:val="00F7030A"/>
    <w:rsid w:val="00F70CFA"/>
    <w:rsid w:val="00F71F88"/>
    <w:rsid w:val="00F7280C"/>
    <w:rsid w:val="00F728F2"/>
    <w:rsid w:val="00F7305A"/>
    <w:rsid w:val="00F731E1"/>
    <w:rsid w:val="00F73866"/>
    <w:rsid w:val="00F74527"/>
    <w:rsid w:val="00F74DA2"/>
    <w:rsid w:val="00F74F29"/>
    <w:rsid w:val="00F74F65"/>
    <w:rsid w:val="00F75328"/>
    <w:rsid w:val="00F75989"/>
    <w:rsid w:val="00F75D11"/>
    <w:rsid w:val="00F7678D"/>
    <w:rsid w:val="00F76EF2"/>
    <w:rsid w:val="00F76F93"/>
    <w:rsid w:val="00F7712A"/>
    <w:rsid w:val="00F779EA"/>
    <w:rsid w:val="00F77D27"/>
    <w:rsid w:val="00F80646"/>
    <w:rsid w:val="00F811D5"/>
    <w:rsid w:val="00F811FF"/>
    <w:rsid w:val="00F8174A"/>
    <w:rsid w:val="00F817E2"/>
    <w:rsid w:val="00F82069"/>
    <w:rsid w:val="00F82A8D"/>
    <w:rsid w:val="00F8304D"/>
    <w:rsid w:val="00F836DA"/>
    <w:rsid w:val="00F838AE"/>
    <w:rsid w:val="00F83FD2"/>
    <w:rsid w:val="00F84250"/>
    <w:rsid w:val="00F843FF"/>
    <w:rsid w:val="00F84F10"/>
    <w:rsid w:val="00F84FB2"/>
    <w:rsid w:val="00F85005"/>
    <w:rsid w:val="00F8506E"/>
    <w:rsid w:val="00F85551"/>
    <w:rsid w:val="00F85A6D"/>
    <w:rsid w:val="00F86731"/>
    <w:rsid w:val="00F8698C"/>
    <w:rsid w:val="00F86B31"/>
    <w:rsid w:val="00F8740B"/>
    <w:rsid w:val="00F87D1B"/>
    <w:rsid w:val="00F900AF"/>
    <w:rsid w:val="00F909BD"/>
    <w:rsid w:val="00F913B4"/>
    <w:rsid w:val="00F919F3"/>
    <w:rsid w:val="00F91FE5"/>
    <w:rsid w:val="00F927B1"/>
    <w:rsid w:val="00F929E1"/>
    <w:rsid w:val="00F92C3B"/>
    <w:rsid w:val="00F92FB4"/>
    <w:rsid w:val="00F93648"/>
    <w:rsid w:val="00F93DE0"/>
    <w:rsid w:val="00F94052"/>
    <w:rsid w:val="00F943B4"/>
    <w:rsid w:val="00F94D7E"/>
    <w:rsid w:val="00F94DA8"/>
    <w:rsid w:val="00F9524C"/>
    <w:rsid w:val="00F9542E"/>
    <w:rsid w:val="00F95558"/>
    <w:rsid w:val="00F95937"/>
    <w:rsid w:val="00F95D98"/>
    <w:rsid w:val="00F961C0"/>
    <w:rsid w:val="00F96259"/>
    <w:rsid w:val="00F965BD"/>
    <w:rsid w:val="00F96A6E"/>
    <w:rsid w:val="00F96AE9"/>
    <w:rsid w:val="00F96E73"/>
    <w:rsid w:val="00F96EEC"/>
    <w:rsid w:val="00F96F7E"/>
    <w:rsid w:val="00F97169"/>
    <w:rsid w:val="00F9728E"/>
    <w:rsid w:val="00F973AD"/>
    <w:rsid w:val="00F97FC1"/>
    <w:rsid w:val="00FA05F9"/>
    <w:rsid w:val="00FA0BC0"/>
    <w:rsid w:val="00FA0FC5"/>
    <w:rsid w:val="00FA1614"/>
    <w:rsid w:val="00FA16F2"/>
    <w:rsid w:val="00FA181F"/>
    <w:rsid w:val="00FA1A40"/>
    <w:rsid w:val="00FA1CA2"/>
    <w:rsid w:val="00FA1CFF"/>
    <w:rsid w:val="00FA1D96"/>
    <w:rsid w:val="00FA3116"/>
    <w:rsid w:val="00FA3D11"/>
    <w:rsid w:val="00FA4F53"/>
    <w:rsid w:val="00FA6255"/>
    <w:rsid w:val="00FA638A"/>
    <w:rsid w:val="00FA6F3B"/>
    <w:rsid w:val="00FA705C"/>
    <w:rsid w:val="00FA7EE8"/>
    <w:rsid w:val="00FB0811"/>
    <w:rsid w:val="00FB0EA4"/>
    <w:rsid w:val="00FB1256"/>
    <w:rsid w:val="00FB12A4"/>
    <w:rsid w:val="00FB1BDB"/>
    <w:rsid w:val="00FB1F6F"/>
    <w:rsid w:val="00FB2082"/>
    <w:rsid w:val="00FB246B"/>
    <w:rsid w:val="00FB2E81"/>
    <w:rsid w:val="00FB32FC"/>
    <w:rsid w:val="00FB35AE"/>
    <w:rsid w:val="00FB3AAB"/>
    <w:rsid w:val="00FB3AF3"/>
    <w:rsid w:val="00FB3BB1"/>
    <w:rsid w:val="00FB3F18"/>
    <w:rsid w:val="00FB4F06"/>
    <w:rsid w:val="00FB5204"/>
    <w:rsid w:val="00FB5857"/>
    <w:rsid w:val="00FB5864"/>
    <w:rsid w:val="00FB59E3"/>
    <w:rsid w:val="00FB73B9"/>
    <w:rsid w:val="00FB7C1C"/>
    <w:rsid w:val="00FC01DA"/>
    <w:rsid w:val="00FC0B87"/>
    <w:rsid w:val="00FC0CD2"/>
    <w:rsid w:val="00FC1CC9"/>
    <w:rsid w:val="00FC1D26"/>
    <w:rsid w:val="00FC26E4"/>
    <w:rsid w:val="00FC271C"/>
    <w:rsid w:val="00FC2742"/>
    <w:rsid w:val="00FC2AE6"/>
    <w:rsid w:val="00FC2C45"/>
    <w:rsid w:val="00FC32AB"/>
    <w:rsid w:val="00FC3536"/>
    <w:rsid w:val="00FC3A35"/>
    <w:rsid w:val="00FC45D3"/>
    <w:rsid w:val="00FC4A1B"/>
    <w:rsid w:val="00FC52F5"/>
    <w:rsid w:val="00FC5321"/>
    <w:rsid w:val="00FC5BF8"/>
    <w:rsid w:val="00FC622C"/>
    <w:rsid w:val="00FC68AF"/>
    <w:rsid w:val="00FC6C3E"/>
    <w:rsid w:val="00FC6D99"/>
    <w:rsid w:val="00FC6E2D"/>
    <w:rsid w:val="00FC6FA2"/>
    <w:rsid w:val="00FC73A3"/>
    <w:rsid w:val="00FC7844"/>
    <w:rsid w:val="00FC7927"/>
    <w:rsid w:val="00FC792C"/>
    <w:rsid w:val="00FC7D66"/>
    <w:rsid w:val="00FD0459"/>
    <w:rsid w:val="00FD04FB"/>
    <w:rsid w:val="00FD126A"/>
    <w:rsid w:val="00FD213B"/>
    <w:rsid w:val="00FD2178"/>
    <w:rsid w:val="00FD2257"/>
    <w:rsid w:val="00FD2402"/>
    <w:rsid w:val="00FD28A4"/>
    <w:rsid w:val="00FD2C32"/>
    <w:rsid w:val="00FD30A2"/>
    <w:rsid w:val="00FD3811"/>
    <w:rsid w:val="00FD3ADC"/>
    <w:rsid w:val="00FD3B1E"/>
    <w:rsid w:val="00FD3CAE"/>
    <w:rsid w:val="00FD4174"/>
    <w:rsid w:val="00FD4772"/>
    <w:rsid w:val="00FD50E6"/>
    <w:rsid w:val="00FD5940"/>
    <w:rsid w:val="00FD5B29"/>
    <w:rsid w:val="00FD6508"/>
    <w:rsid w:val="00FD6546"/>
    <w:rsid w:val="00FD6EF4"/>
    <w:rsid w:val="00FD7402"/>
    <w:rsid w:val="00FD7469"/>
    <w:rsid w:val="00FD7816"/>
    <w:rsid w:val="00FE0EA6"/>
    <w:rsid w:val="00FE11E4"/>
    <w:rsid w:val="00FE1D04"/>
    <w:rsid w:val="00FE20D3"/>
    <w:rsid w:val="00FE234C"/>
    <w:rsid w:val="00FE289C"/>
    <w:rsid w:val="00FE2B51"/>
    <w:rsid w:val="00FE3150"/>
    <w:rsid w:val="00FE3397"/>
    <w:rsid w:val="00FE39BB"/>
    <w:rsid w:val="00FE3CF6"/>
    <w:rsid w:val="00FE437C"/>
    <w:rsid w:val="00FE4A8B"/>
    <w:rsid w:val="00FE4C91"/>
    <w:rsid w:val="00FE4CD4"/>
    <w:rsid w:val="00FE5247"/>
    <w:rsid w:val="00FE578D"/>
    <w:rsid w:val="00FE57E2"/>
    <w:rsid w:val="00FE62AF"/>
    <w:rsid w:val="00FE668B"/>
    <w:rsid w:val="00FE686A"/>
    <w:rsid w:val="00FE6DB5"/>
    <w:rsid w:val="00FE70A2"/>
    <w:rsid w:val="00FE72C2"/>
    <w:rsid w:val="00FE7BBF"/>
    <w:rsid w:val="00FE7BE9"/>
    <w:rsid w:val="00FE7BF5"/>
    <w:rsid w:val="00FE7C4A"/>
    <w:rsid w:val="00FE7CE7"/>
    <w:rsid w:val="00FF040B"/>
    <w:rsid w:val="00FF0577"/>
    <w:rsid w:val="00FF12BA"/>
    <w:rsid w:val="00FF174A"/>
    <w:rsid w:val="00FF21C6"/>
    <w:rsid w:val="00FF2507"/>
    <w:rsid w:val="00FF283B"/>
    <w:rsid w:val="00FF2C94"/>
    <w:rsid w:val="00FF2D5D"/>
    <w:rsid w:val="00FF3652"/>
    <w:rsid w:val="00FF36BC"/>
    <w:rsid w:val="00FF3905"/>
    <w:rsid w:val="00FF39DE"/>
    <w:rsid w:val="00FF3E74"/>
    <w:rsid w:val="00FF4009"/>
    <w:rsid w:val="00FF43A3"/>
    <w:rsid w:val="00FF49F1"/>
    <w:rsid w:val="00FF4EB7"/>
    <w:rsid w:val="00FF5005"/>
    <w:rsid w:val="00FF538F"/>
    <w:rsid w:val="00FF56B4"/>
    <w:rsid w:val="00FF595F"/>
    <w:rsid w:val="00FF5E54"/>
    <w:rsid w:val="00FF5EE5"/>
    <w:rsid w:val="00FF6449"/>
    <w:rsid w:val="00FF64ED"/>
    <w:rsid w:val="00FF66B4"/>
    <w:rsid w:val="00FF78AA"/>
    <w:rsid w:val="00FF79C8"/>
    <w:rsid w:val="00FF7FE4"/>
    <w:rsid w:val="2C3C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30506"/>
  <w15:chartTrackingRefBased/>
  <w15:docId w15:val="{5DAC7BA4-0C9B-4546-9A61-5F08C637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C93498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aliases w:val="Heading1 Numbered"/>
    <w:next w:val="BodyText"/>
    <w:link w:val="Heading1Char"/>
    <w:uiPriority w:val="9"/>
    <w:qFormat/>
    <w:rsid w:val="00FF2D5D"/>
    <w:pPr>
      <w:numPr>
        <w:numId w:val="6"/>
      </w:numPr>
      <w:spacing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aliases w:val="Heading2 Numbered"/>
    <w:next w:val="BodyText"/>
    <w:link w:val="Heading2Char"/>
    <w:uiPriority w:val="9"/>
    <w:qFormat/>
    <w:rsid w:val="00446065"/>
    <w:pPr>
      <w:numPr>
        <w:ilvl w:val="1"/>
        <w:numId w:val="7"/>
      </w:numPr>
      <w:pBdr>
        <w:top w:val="single" w:sz="4" w:space="8" w:color="002664" w:themeColor="accent1"/>
      </w:pBdr>
      <w:spacing w:before="240" w:after="24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aliases w:val="Heading3 Numbered"/>
    <w:next w:val="BodyText"/>
    <w:link w:val="Heading3Char"/>
    <w:uiPriority w:val="9"/>
    <w:qFormat/>
    <w:rsid w:val="00693A3C"/>
    <w:pPr>
      <w:keepNext/>
      <w:keepLines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aliases w:val="Heading4 Numbered"/>
    <w:next w:val="BodyText"/>
    <w:link w:val="Heading4Char"/>
    <w:uiPriority w:val="9"/>
    <w:qFormat/>
    <w:rsid w:val="00693A3C"/>
    <w:pPr>
      <w:keepNext/>
      <w:keepLines/>
      <w:numPr>
        <w:ilvl w:val="3"/>
        <w:numId w:val="7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aliases w:val="Heading5 Numbered"/>
    <w:next w:val="BodyText"/>
    <w:link w:val="Heading5Char"/>
    <w:uiPriority w:val="9"/>
    <w:qFormat/>
    <w:rsid w:val="00693A3C"/>
    <w:pPr>
      <w:keepNext/>
      <w:keepLines/>
      <w:numPr>
        <w:ilvl w:val="4"/>
        <w:numId w:val="7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DP Grid,Advisian new 5,E&amp;P Style 5,E&amp;P Table Style 4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091C81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eastAsia="Calibri" w:cs="Calibri"/>
      <w:b/>
      <w:color w:val="002664" w:themeColor="accent1"/>
      <w:szCs w:val="20"/>
    </w:rPr>
  </w:style>
  <w:style w:type="paragraph" w:styleId="TOC2">
    <w:name w:val="toc 2"/>
    <w:next w:val="BodyText"/>
    <w:uiPriority w:val="39"/>
    <w:rsid w:val="002F382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2F382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985" w:hanging="851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aliases w:val="Heading1 Numbered Char"/>
    <w:basedOn w:val="DefaultParagraphFont"/>
    <w:link w:val="Heading1"/>
    <w:uiPriority w:val="9"/>
    <w:rsid w:val="00FF2D5D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2F3821"/>
    <w:pPr>
      <w:pageBreakBefore/>
      <w:suppressAutoHyphens/>
      <w:spacing w:after="0" w:line="240" w:lineRule="auto"/>
    </w:pPr>
    <w:rPr>
      <w:color w:val="002664" w:themeColor="accent1"/>
      <w:sz w:val="32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table" w:styleId="ListTable3-Accent2">
    <w:name w:val="List Table 3 Accent 2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9FDDFB" w:themeColor="accent2" w:themeShade="E6"/>
        <w:left w:val="single" w:sz="4" w:space="0" w:color="9FDDFB" w:themeColor="accent2" w:themeShade="E6"/>
        <w:bottom w:val="single" w:sz="4" w:space="0" w:color="9FDDFB" w:themeColor="accent2" w:themeShade="E6"/>
        <w:right w:val="single" w:sz="4" w:space="0" w:color="9FDDFB" w:themeColor="accent2" w:themeShade="E6"/>
        <w:insideH w:val="single" w:sz="4" w:space="0" w:color="9FDDFB" w:themeColor="accent2" w:themeShade="E6"/>
        <w:insideV w:val="single" w:sz="4" w:space="0" w:color="9FDDFB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1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link w:val="ListBulletChar"/>
    <w:uiPriority w:val="10"/>
    <w:qFormat/>
    <w:rsid w:val="00775CB8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36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4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4"/>
    <w:rsid w:val="007C691B"/>
    <w:rPr>
      <w:color w:val="22272B" w:themeColor="text1"/>
    </w:rPr>
  </w:style>
  <w:style w:type="character" w:customStyle="1" w:styleId="Heading2Char">
    <w:name w:val="Heading 2 Char"/>
    <w:aliases w:val="Heading2 Numbered Char"/>
    <w:basedOn w:val="DefaultParagraphFont"/>
    <w:link w:val="Heading2"/>
    <w:uiPriority w:val="9"/>
    <w:rsid w:val="00446065"/>
    <w:rPr>
      <w:color w:val="002664" w:themeColor="accent1"/>
      <w:sz w:val="36"/>
    </w:rPr>
  </w:style>
  <w:style w:type="character" w:customStyle="1" w:styleId="Heading3Char">
    <w:name w:val="Heading 3 Char"/>
    <w:aliases w:val="Heading3 Numbered Char"/>
    <w:basedOn w:val="DefaultParagraphFont"/>
    <w:link w:val="Heading3"/>
    <w:uiPriority w:val="9"/>
    <w:rsid w:val="00693A3C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aliases w:val="Heading4 Numbered Char"/>
    <w:basedOn w:val="DefaultParagraphFont"/>
    <w:link w:val="Heading4"/>
    <w:uiPriority w:val="9"/>
    <w:rsid w:val="00693A3C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aliases w:val="Heading5 Numbered Char"/>
    <w:basedOn w:val="DefaultParagraphFont"/>
    <w:link w:val="Heading5"/>
    <w:uiPriority w:val="9"/>
    <w:rsid w:val="00693A3C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5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Pulloutquote">
    <w:name w:val="Pull out quote"/>
    <w:uiPriority w:val="35"/>
    <w:qFormat/>
    <w:rsid w:val="002F3821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842ACE"/>
    <w:pPr>
      <w:spacing w:before="400" w:after="120" w:line="240" w:lineRule="auto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842ACE"/>
    <w:rPr>
      <w:rFonts w:asciiTheme="majorHAnsi" w:eastAsiaTheme="majorEastAsia" w:hAnsiTheme="majorHAnsi" w:cstheme="majorBidi"/>
      <w:color w:val="FFFFFF" w:themeColor="background1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2F382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rFonts w:asciiTheme="majorHAnsi" w:hAnsiTheme="majorHAnsi"/>
      <w:color w:val="FFFFFF" w:themeColor="background1"/>
      <w:sz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7C691B"/>
    <w:rPr>
      <w:rFonts w:asciiTheme="majorHAnsi" w:hAnsiTheme="majorHAnsi"/>
      <w:color w:val="FFFFFF" w:themeColor="background1"/>
      <w:sz w:val="3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uiPriority w:val="1"/>
    <w:rsid w:val="00B74B83"/>
    <w:pPr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19"/>
    <w:qFormat/>
    <w:rsid w:val="001B2E63"/>
    <w:rPr>
      <w:b/>
      <w:i/>
      <w:color w:val="22272B" w:themeColor="text1"/>
    </w:rPr>
  </w:style>
  <w:style w:type="paragraph" w:customStyle="1" w:styleId="BodyTextCentred">
    <w:name w:val="Body Text Centred"/>
    <w:basedOn w:val="BodyText"/>
    <w:uiPriority w:val="4"/>
    <w:qFormat/>
    <w:rsid w:val="003207C1"/>
    <w:pPr>
      <w:tabs>
        <w:tab w:val="clear" w:pos="2552"/>
      </w:tabs>
      <w:jc w:val="center"/>
    </w:pPr>
  </w:style>
  <w:style w:type="paragraph" w:customStyle="1" w:styleId="Heading10">
    <w:name w:val="Heading1"/>
    <w:next w:val="BodyText"/>
    <w:uiPriority w:val="9"/>
    <w:qFormat/>
    <w:rsid w:val="00E023F6"/>
    <w:pPr>
      <w:keepNext/>
      <w:keepLines/>
      <w:suppressAutoHyphens/>
      <w:spacing w:after="0" w:line="240" w:lineRule="auto"/>
    </w:pPr>
    <w:rPr>
      <w:color w:val="495054" w:themeColor="accent5"/>
      <w:sz w:val="48"/>
    </w:rPr>
  </w:style>
  <w:style w:type="paragraph" w:customStyle="1" w:styleId="Heading1Appendix">
    <w:name w:val="Heading1 Appendix"/>
    <w:next w:val="BodyText"/>
    <w:uiPriority w:val="10"/>
    <w:qFormat/>
    <w:rsid w:val="00ED63F4"/>
    <w:pPr>
      <w:pageBreakBefore/>
      <w:numPr>
        <w:numId w:val="8"/>
      </w:numPr>
      <w:pBdr>
        <w:top w:val="single" w:sz="4" w:space="8" w:color="002664" w:themeColor="accent1"/>
      </w:pBdr>
      <w:spacing w:after="0" w:line="240" w:lineRule="auto"/>
    </w:pPr>
    <w:rPr>
      <w:color w:val="002664" w:themeColor="accent1"/>
      <w:sz w:val="3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customStyle="1" w:styleId="Heading20">
    <w:name w:val="Heading2"/>
    <w:next w:val="BodyText"/>
    <w:uiPriority w:val="9"/>
    <w:qFormat/>
    <w:rsid w:val="00E023F6"/>
    <w:pPr>
      <w:keepNext/>
      <w:keepLines/>
      <w:pBdr>
        <w:top w:val="single" w:sz="4" w:space="8" w:color="002664" w:themeColor="accent1"/>
      </w:pBdr>
      <w:suppressAutoHyphens/>
      <w:spacing w:before="240" w:after="240" w:line="240" w:lineRule="auto"/>
    </w:pPr>
    <w:rPr>
      <w:color w:val="495054" w:themeColor="accent5"/>
      <w:sz w:val="36"/>
    </w:rPr>
  </w:style>
  <w:style w:type="paragraph" w:customStyle="1" w:styleId="Heading30">
    <w:name w:val="Heading3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hAnsiTheme="majorHAnsi"/>
      <w:color w:val="002664" w:themeColor="accent1"/>
      <w:sz w:val="28"/>
    </w:rPr>
  </w:style>
  <w:style w:type="paragraph" w:customStyle="1" w:styleId="Heading40">
    <w:name w:val="Heading4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customStyle="1" w:styleId="Heading50">
    <w:name w:val="Heading5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color w:val="002664" w:themeColor="accent1"/>
    </w:rPr>
  </w:style>
  <w:style w:type="paragraph" w:styleId="Date">
    <w:name w:val="Date"/>
    <w:next w:val="BodyText"/>
    <w:link w:val="DateChar"/>
    <w:uiPriority w:val="3"/>
    <w:rsid w:val="008249F2"/>
    <w:pPr>
      <w:spacing w:before="480" w:after="240" w:line="240" w:lineRule="auto"/>
    </w:pPr>
    <w:rPr>
      <w:color w:val="FFFFFF" w:themeColor="background1"/>
    </w:rPr>
  </w:style>
  <w:style w:type="table" w:styleId="ListTable3-Accent3">
    <w:name w:val="List Table 3 Accent 3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24282A" w:themeColor="accent5" w:themeShade="80"/>
        <w:left w:val="single" w:sz="4" w:space="0" w:color="24282A" w:themeColor="accent5" w:themeShade="80"/>
        <w:bottom w:val="single" w:sz="4" w:space="0" w:color="24282A" w:themeColor="accent5" w:themeShade="80"/>
        <w:right w:val="single" w:sz="4" w:space="0" w:color="24282A" w:themeColor="accent5" w:themeShade="80"/>
        <w:insideH w:val="single" w:sz="4" w:space="0" w:color="24282A" w:themeColor="accent5" w:themeShade="80"/>
        <w:insideV w:val="single" w:sz="4" w:space="0" w:color="24282A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B3B9BD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1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F30026" w:themeColor="accent6" w:themeShade="80"/>
        <w:left w:val="single" w:sz="4" w:space="0" w:color="F30026" w:themeColor="accent6" w:themeShade="80"/>
        <w:bottom w:val="single" w:sz="4" w:space="0" w:color="F30026" w:themeColor="accent6" w:themeShade="80"/>
        <w:right w:val="single" w:sz="4" w:space="0" w:color="F30026" w:themeColor="accent6" w:themeShade="80"/>
        <w:insideH w:val="single" w:sz="4" w:space="0" w:color="F30026" w:themeColor="accent6" w:themeShade="80"/>
        <w:insideV w:val="single" w:sz="4" w:space="0" w:color="F30026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1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4"/>
        <w:left w:val="single" w:sz="24" w:space="0" w:color="8CE0FF" w:themeColor="accent4"/>
        <w:bottom w:val="single" w:sz="24" w:space="0" w:color="8CE0FF" w:themeColor="accent4"/>
        <w:right w:val="single" w:sz="24" w:space="0" w:color="8CE0FF" w:themeColor="accent4"/>
      </w:tblBorders>
    </w:tblPr>
    <w:tcPr>
      <w:shd w:val="clear" w:color="auto" w:fill="8CE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ividerTitle">
    <w:name w:val="Divider Title"/>
    <w:next w:val="BodyText"/>
    <w:uiPriority w:val="3"/>
    <w:rsid w:val="00367A43"/>
    <w:pPr>
      <w:pBdr>
        <w:left w:val="single" w:sz="4" w:space="4" w:color="002664" w:themeColor="background2"/>
      </w:pBdr>
      <w:spacing w:after="0" w:line="240" w:lineRule="auto"/>
    </w:pPr>
    <w:rPr>
      <w:color w:val="002664" w:themeColor="background2"/>
      <w:sz w:val="80"/>
    </w:r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7C691B"/>
    <w:rPr>
      <w:color w:val="FFFFFF" w:themeColor="background1"/>
    </w:rPr>
  </w:style>
  <w:style w:type="paragraph" w:customStyle="1" w:styleId="DividerNumber">
    <w:name w:val="Divider Number"/>
    <w:next w:val="DividerTitle"/>
    <w:uiPriority w:val="3"/>
    <w:rsid w:val="00C93498"/>
    <w:pPr>
      <w:pBdr>
        <w:left w:val="single" w:sz="4" w:space="4" w:color="002664" w:themeColor="background2"/>
      </w:pBdr>
      <w:spacing w:after="0" w:line="240" w:lineRule="auto"/>
    </w:pPr>
    <w:rPr>
      <w:b/>
      <w:color w:val="002664" w:themeColor="background2"/>
      <w:sz w:val="640"/>
    </w:rPr>
  </w:style>
  <w:style w:type="table" w:styleId="ListTable4-Accent1">
    <w:name w:val="List Table 4 Accent 1"/>
    <w:basedOn w:val="TableNormal"/>
    <w:uiPriority w:val="49"/>
    <w:rsid w:val="00D82785"/>
    <w:pPr>
      <w:spacing w:after="0" w:line="240" w:lineRule="auto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933C83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0F3840"/>
    <w:rPr>
      <w:i/>
      <w:iCs/>
      <w:color w:val="86949F" w:themeColor="text1" w:themeTint="7F"/>
    </w:rPr>
  </w:style>
  <w:style w:type="paragraph" w:customStyle="1" w:styleId="TableTextEntries">
    <w:name w:val="Table Text Entries"/>
    <w:basedOn w:val="Normal"/>
    <w:rsid w:val="00835DA2"/>
    <w:pPr>
      <w:keepLines/>
      <w:suppressAutoHyphens w:val="0"/>
      <w:spacing w:before="40" w:after="40" w:line="210" w:lineRule="atLeast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TableDataEntries">
    <w:name w:val="Table Data Entries"/>
    <w:basedOn w:val="Normal"/>
    <w:rsid w:val="000C17E7"/>
    <w:pPr>
      <w:keepLines/>
      <w:suppressAutoHyphens w:val="0"/>
      <w:spacing w:before="40" w:after="40" w:line="210" w:lineRule="atLeast"/>
      <w:jc w:val="right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TableDataColumnHeading">
    <w:name w:val="Table Data Column Heading"/>
    <w:basedOn w:val="TableDataEntries"/>
    <w:rsid w:val="000C17E7"/>
    <w:pPr>
      <w:spacing w:before="80" w:after="80"/>
    </w:pPr>
    <w:rPr>
      <w:b/>
    </w:rPr>
  </w:style>
  <w:style w:type="paragraph" w:customStyle="1" w:styleId="TableTextColumnHeading">
    <w:name w:val="Table Text Column Heading"/>
    <w:basedOn w:val="TableDataColumnHeading"/>
    <w:rsid w:val="000C17E7"/>
    <w:pPr>
      <w:jc w:val="left"/>
    </w:pPr>
  </w:style>
  <w:style w:type="table" w:customStyle="1" w:styleId="ColumnHeadingdata">
    <w:name w:val="Column Heading data"/>
    <w:basedOn w:val="TableNormal"/>
    <w:uiPriority w:val="99"/>
    <w:rsid w:val="000C17E7"/>
    <w:pPr>
      <w:spacing w:before="40" w:after="40" w:line="210" w:lineRule="atLeast"/>
      <w:jc w:val="right"/>
    </w:pPr>
    <w:rPr>
      <w:rFonts w:ascii="Arial" w:eastAsia="Times New Roman" w:hAnsi="Arial" w:cs="Times New Roman"/>
      <w:sz w:val="19"/>
      <w:szCs w:val="20"/>
      <w:lang w:eastAsia="en-US"/>
    </w:rPr>
    <w:tblPr>
      <w:tblInd w:w="0" w:type="nil"/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pPr>
        <w:wordWrap/>
        <w:spacing w:beforeLines="0" w:before="100" w:beforeAutospacing="1" w:afterLines="0" w:after="100" w:afterAutospacing="1"/>
      </w:pPr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pPr>
        <w:wordWrap/>
        <w:jc w:val="left"/>
      </w:pPr>
    </w:tblStylePr>
  </w:style>
  <w:style w:type="character" w:styleId="FollowedHyperlink">
    <w:name w:val="FollowedHyperlink"/>
    <w:basedOn w:val="DefaultParagraphFont"/>
    <w:uiPriority w:val="99"/>
    <w:semiHidden/>
    <w:rsid w:val="009577C5"/>
    <w:rPr>
      <w:color w:val="22272B" w:themeColor="followedHyperlink"/>
      <w:u w:val="single"/>
    </w:rPr>
  </w:style>
  <w:style w:type="paragraph" w:styleId="Revision">
    <w:name w:val="Revision"/>
    <w:hidden/>
    <w:uiPriority w:val="99"/>
    <w:semiHidden/>
    <w:rsid w:val="009942B2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A18E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A66B3"/>
    <w:rPr>
      <w:color w:val="2B579A"/>
      <w:shd w:val="clear" w:color="auto" w:fill="E1DFDD"/>
    </w:rPr>
  </w:style>
  <w:style w:type="character" w:customStyle="1" w:styleId="ListBulletChar">
    <w:name w:val="List Bullet Char"/>
    <w:basedOn w:val="DefaultParagraphFont"/>
    <w:link w:val="ListBullet"/>
    <w:uiPriority w:val="10"/>
    <w:rsid w:val="00B70F08"/>
    <w:rPr>
      <w:rFonts w:eastAsia="Arial" w:cs="Arial"/>
      <w:color w:val="22272B" w:themeColor="text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igital.nsw.gov.au/policy/digital-assurance/about-digital-assurance-framework" TargetMode="External"/><Relationship Id="rId18" Type="http://schemas.openxmlformats.org/officeDocument/2006/relationships/hyperlink" Target="https://www.treasury.nsw.gov.au/finance-resource/evaluation-policy-and-guidelin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infrastructure.nsw.gov.au/media/ptafumpl/iiaf-december-2023.pdf" TargetMode="External"/><Relationship Id="rId17" Type="http://schemas.openxmlformats.org/officeDocument/2006/relationships/hyperlink" Target="https://www.treasury.nsw.gov.au/information-public-entities/centre-for-echttps:/www.treasury.nsw.gov.au/information-public-entities/centre-for-economic-evidence/nsw-business-case-policy-and-guidelinesonomic-evidence/nsw-business-case-policy-and-guidelin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w.gov.au/sites/default/files/2024-06/Cabinet%20Submission%20Guidelin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reasury.nsw.gov.au/finance-resource/guidelines-cost-benefit-analysi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treasury.nsw.gov.au/information-public-entities/centre-for-economic-evidence/nsw-business-case-policy-and-guidelin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easury.nsw.gov.au/documents/tpg24-28-first-nations-investment-framework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easury.nsw.gov.au/sites/default/files/2023-12/tpg23-27_gender-impact-assessment-policy.pdf" TargetMode="External"/><Relationship Id="rId2" Type="http://schemas.openxmlformats.org/officeDocument/2006/relationships/hyperlink" Target="https://www.treasury.nsw.gov.au/finance-resource/guidelines-program-evaluation/workbooks" TargetMode="External"/><Relationship Id="rId1" Type="http://schemas.openxmlformats.org/officeDocument/2006/relationships/hyperlink" Target="https://www.nsw.gov.au/departments-and-agencies/the-cabinet-office/resources/templates-and-resources" TargetMode="External"/><Relationship Id="rId4" Type="http://schemas.openxmlformats.org/officeDocument/2006/relationships/hyperlink" Target="https://www.treasury.nsw.gov.au/supporting-first-nations-people-and-communities/tpg24-26-first-nations-impact-assessment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21C6D04F7E4F8DBD34CD3E0845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846B-D827-4AEA-9421-2ACB12EBA888}"/>
      </w:docPartPr>
      <w:docPartBody>
        <w:p w:rsidR="00BC3D45" w:rsidRDefault="00EE213C">
          <w:pPr>
            <w:pStyle w:val="8521C6D04F7E4F8DBD34CD3E0845A16E"/>
          </w:pPr>
          <w:r>
            <w:t>[C</w:t>
          </w:r>
          <w:r w:rsidRPr="00DE446C">
            <w:t xml:space="preserve">lick to enter </w:t>
          </w:r>
          <w:r>
            <w:t>Document Title]</w:t>
          </w:r>
        </w:p>
      </w:docPartBody>
    </w:docPart>
    <w:docPart>
      <w:docPartPr>
        <w:name w:val="25373FF6975747F2899EF60B5B15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740F-44EF-4227-8E90-2DE5F203A0D9}"/>
      </w:docPartPr>
      <w:docPartBody>
        <w:p w:rsidR="00A379FD" w:rsidRDefault="00C345FC">
          <w:pPr>
            <w:pStyle w:val="25373FF6975747F2899EF60B5B156076"/>
          </w:pPr>
          <w:r w:rsidRPr="00D76590">
            <w:rPr>
              <w:rStyle w:val="PlaceholderText"/>
            </w:rPr>
            <w:t>Choose an item.</w:t>
          </w:r>
        </w:p>
      </w:docPartBody>
    </w:docPart>
    <w:docPart>
      <w:docPartPr>
        <w:name w:val="C774D6D072844586B35624CE9697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4E3F-53E7-41C3-BA5A-EAB67C909080}"/>
      </w:docPartPr>
      <w:docPartBody>
        <w:p w:rsidR="00A379FD" w:rsidRDefault="00C345FC">
          <w:pPr>
            <w:pStyle w:val="C774D6D072844586B35624CE9697B629"/>
          </w:pPr>
          <w:r w:rsidRPr="00D765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C"/>
    <w:rsid w:val="00011489"/>
    <w:rsid w:val="00017261"/>
    <w:rsid w:val="00037F15"/>
    <w:rsid w:val="00094693"/>
    <w:rsid w:val="000A7398"/>
    <w:rsid w:val="000C025E"/>
    <w:rsid w:val="000D395F"/>
    <w:rsid w:val="00102C3A"/>
    <w:rsid w:val="00126A9B"/>
    <w:rsid w:val="00153A19"/>
    <w:rsid w:val="0015604F"/>
    <w:rsid w:val="00183176"/>
    <w:rsid w:val="001B6A94"/>
    <w:rsid w:val="002645E3"/>
    <w:rsid w:val="002B5861"/>
    <w:rsid w:val="002D2E39"/>
    <w:rsid w:val="00347E36"/>
    <w:rsid w:val="00366AE1"/>
    <w:rsid w:val="003927F5"/>
    <w:rsid w:val="003F079F"/>
    <w:rsid w:val="0043583F"/>
    <w:rsid w:val="004A4117"/>
    <w:rsid w:val="004E1AA8"/>
    <w:rsid w:val="005159F7"/>
    <w:rsid w:val="00546FA8"/>
    <w:rsid w:val="00573333"/>
    <w:rsid w:val="00574960"/>
    <w:rsid w:val="00577075"/>
    <w:rsid w:val="005A0A56"/>
    <w:rsid w:val="005C1C3F"/>
    <w:rsid w:val="005F2BE3"/>
    <w:rsid w:val="006178F2"/>
    <w:rsid w:val="006662B2"/>
    <w:rsid w:val="006D7FA6"/>
    <w:rsid w:val="0070317B"/>
    <w:rsid w:val="00706DC4"/>
    <w:rsid w:val="00710602"/>
    <w:rsid w:val="007248B4"/>
    <w:rsid w:val="00744AC1"/>
    <w:rsid w:val="007670D5"/>
    <w:rsid w:val="00775530"/>
    <w:rsid w:val="00776F33"/>
    <w:rsid w:val="00786A87"/>
    <w:rsid w:val="007B4FF9"/>
    <w:rsid w:val="007D7C28"/>
    <w:rsid w:val="00817104"/>
    <w:rsid w:val="00861772"/>
    <w:rsid w:val="008B7F92"/>
    <w:rsid w:val="008D7F14"/>
    <w:rsid w:val="00907481"/>
    <w:rsid w:val="00976FA4"/>
    <w:rsid w:val="0098508F"/>
    <w:rsid w:val="009B148B"/>
    <w:rsid w:val="009B1D2F"/>
    <w:rsid w:val="00A32243"/>
    <w:rsid w:val="00A379FD"/>
    <w:rsid w:val="00A5563A"/>
    <w:rsid w:val="00A81853"/>
    <w:rsid w:val="00A87E15"/>
    <w:rsid w:val="00A9599B"/>
    <w:rsid w:val="00AB5561"/>
    <w:rsid w:val="00AD2301"/>
    <w:rsid w:val="00AE7982"/>
    <w:rsid w:val="00B10DE6"/>
    <w:rsid w:val="00B30DE8"/>
    <w:rsid w:val="00B744D8"/>
    <w:rsid w:val="00B9725C"/>
    <w:rsid w:val="00BC3D45"/>
    <w:rsid w:val="00BC7E1A"/>
    <w:rsid w:val="00C0002B"/>
    <w:rsid w:val="00C345FC"/>
    <w:rsid w:val="00C37204"/>
    <w:rsid w:val="00C651F0"/>
    <w:rsid w:val="00CA2152"/>
    <w:rsid w:val="00CB5A53"/>
    <w:rsid w:val="00D612A7"/>
    <w:rsid w:val="00DA0854"/>
    <w:rsid w:val="00DC2476"/>
    <w:rsid w:val="00DE59DB"/>
    <w:rsid w:val="00E2135D"/>
    <w:rsid w:val="00E23508"/>
    <w:rsid w:val="00E332CF"/>
    <w:rsid w:val="00ED4AC0"/>
    <w:rsid w:val="00EE16FB"/>
    <w:rsid w:val="00EE213C"/>
    <w:rsid w:val="00EE2575"/>
    <w:rsid w:val="00EE3788"/>
    <w:rsid w:val="00EF1EB7"/>
    <w:rsid w:val="00F132C6"/>
    <w:rsid w:val="00F4469C"/>
    <w:rsid w:val="00FC2EB3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95F"/>
    <w:rPr>
      <w:color w:val="808080"/>
    </w:rPr>
  </w:style>
  <w:style w:type="paragraph" w:customStyle="1" w:styleId="8521C6D04F7E4F8DBD34CD3E0845A16E">
    <w:name w:val="8521C6D04F7E4F8DBD34CD3E0845A16E"/>
  </w:style>
  <w:style w:type="paragraph" w:styleId="Header">
    <w:name w:val="header"/>
    <w:link w:val="HeaderChar"/>
    <w:uiPriority w:val="99"/>
    <w:rsid w:val="003927F5"/>
    <w:pPr>
      <w:suppressAutoHyphens/>
      <w:spacing w:after="240" w:line="240" w:lineRule="auto"/>
    </w:pPr>
    <w:rPr>
      <w:color w:val="000000" w:themeColor="text1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927F5"/>
    <w:rPr>
      <w:color w:val="000000" w:themeColor="text1"/>
      <w:sz w:val="18"/>
      <w:lang w:eastAsia="zh-CN"/>
    </w:rPr>
  </w:style>
  <w:style w:type="paragraph" w:customStyle="1" w:styleId="25373FF6975747F2899EF60B5B156076">
    <w:name w:val="25373FF6975747F2899EF60B5B156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4D6D072844586B35624CE9697B629">
    <w:name w:val="C774D6D072844586B35624CE9697B6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E68DB8B42CF42AFBDF7BE2A59710B" ma:contentTypeVersion="14" ma:contentTypeDescription="Create a new document." ma:contentTypeScope="" ma:versionID="fe9479d2216477eddf84e0485f0b06a0">
  <xsd:schema xmlns:xsd="http://www.w3.org/2001/XMLSchema" xmlns:xs="http://www.w3.org/2001/XMLSchema" xmlns:p="http://schemas.microsoft.com/office/2006/metadata/properties" xmlns:ns2="a8c71ad1-599f-49c6-8285-d89eb5e9e7d9" xmlns:ns3="2e5b6eb2-d92e-4cf3-b1ad-e13c68113006" targetNamespace="http://schemas.microsoft.com/office/2006/metadata/properties" ma:root="true" ma:fieldsID="555bf3429ddff00b29fd822487de9c65" ns2:_="" ns3:_="">
    <xsd:import namespace="a8c71ad1-599f-49c6-8285-d89eb5e9e7d9"/>
    <xsd:import namespace="2e5b6eb2-d92e-4cf3-b1ad-e13c68113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1ad1-599f-49c6-8285-d89eb5e9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eb2-d92e-4cf3-b1ad-e13c68113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1380fe-51c6-4c42-ab96-55964d632db7}" ma:internalName="TaxCatchAll" ma:showField="CatchAllData" ma:web="2e5b6eb2-d92e-4cf3-b1ad-e13c68113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eb2-d92e-4cf3-b1ad-e13c68113006" xsi:nil="true"/>
    <lcf76f155ced4ddcb4097134ff3c332f xmlns="a8c71ad1-599f-49c6-8285-d89eb5e9e7d9">
      <Terms xmlns="http://schemas.microsoft.com/office/infopath/2007/PartnerControls"/>
    </lcf76f155ced4ddcb4097134ff3c332f>
  </documentManagement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A9174212</value>
    </field>
    <field name="Objective-Title">
      <value order="0">Attachment C_Short form assessment Template</value>
    </field>
    <field name="Objective-Description">
      <value order="0"/>
    </field>
    <field name="Objective-CreationStamp">
      <value order="0">2024-11-05T01:12:53Z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2024-11-26T22:23:45Z</value>
    </field>
    <field name="Objective-Owner">
      <value order="0">Angus Woods</value>
    </field>
    <field name="Objective-Path">
      <value order="0">Objective Global Folder:1. Treasury:1. Information Management Structure (TR):ECONOMIC STRATEGY &amp; PRODUCTIVITY GROUP (ESP):04. Centre for Economic Evidence:03. Investment Frameworks:Projects:TA24/1332 - Executive Director Brief - Publication approval of business case guideline and fast track peripheral material</value>
    </field>
    <field name="Objective-Parent">
      <value order="0">TA24/1332 - Executive Director Brief - Publication approval of business case guideline and fast track peripheral material</value>
    </field>
    <field name="Objective-State">
      <value order="0">Being Drafted</value>
    </field>
    <field name="Objective-VersionId">
      <value order="0">vA14030075</value>
    </field>
    <field name="Objective-Version">
      <value order="0">4.2</value>
    </field>
    <field name="Objective-VersionNumber">
      <value order="0">7</value>
    </field>
    <field name="Objective-VersionComment">
      <value order="0"/>
    </field>
    <field name="Objective-FileNumber">
      <value order="0">T24/02033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BB5F-5337-47FF-8ACA-5F8555C18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65B80-5624-4831-9638-B52BD1AC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1ad1-599f-49c6-8285-d89eb5e9e7d9"/>
    <ds:schemaRef ds:uri="2e5b6eb2-d92e-4cf3-b1ad-e13c68113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5A284-361E-4BA4-BCCA-A6865B7D1FEE}">
  <ds:schemaRefs>
    <ds:schemaRef ds:uri="http://schemas.microsoft.com/office/2006/metadata/properties"/>
    <ds:schemaRef ds:uri="http://schemas.microsoft.com/office/infopath/2007/PartnerControls"/>
    <ds:schemaRef ds:uri="2e5b6eb2-d92e-4cf3-b1ad-e13c68113006"/>
    <ds:schemaRef ds:uri="a8c71ad1-599f-49c6-8285-d89eb5e9e7d9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2109</Words>
  <Characters>12022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[Proposal name]</vt:lpstr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[Proposal name]</dc:title>
  <dc:subject/>
  <dc:creator>Ekaterina Varfolomeeva</dc:creator>
  <cp:keywords/>
  <dc:description>Version 13</dc:description>
  <cp:lastModifiedBy>Lucinda Singhi</cp:lastModifiedBy>
  <cp:revision>93</cp:revision>
  <cp:lastPrinted>2022-06-28T13:37:00Z</cp:lastPrinted>
  <dcterms:created xsi:type="dcterms:W3CDTF">2024-11-08T22:31:00Z</dcterms:created>
  <dcterms:modified xsi:type="dcterms:W3CDTF">2024-11-28T05:37:00Z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0x01010018DE68DB8B42CF42AFBDF7BE2A59710B</vt:lpwstr>
  </property>
  <property fmtid="{D5CDD505-2E9C-101B-9397-08002B2CF9AE}" pid="4" name="Objective-Id">
    <vt:lpwstr>A9174212</vt:lpwstr>
  </property>
  <property fmtid="{D5CDD505-2E9C-101B-9397-08002B2CF9AE}" pid="5" name="Objective-Title">
    <vt:lpwstr>Attachment C_Short form assessment Template</vt:lpwstr>
  </property>
  <property fmtid="{D5CDD505-2E9C-101B-9397-08002B2CF9AE}" pid="6" name="Objective-Description">
    <vt:lpwstr/>
  </property>
  <property fmtid="{D5CDD505-2E9C-101B-9397-08002B2CF9AE}" pid="7" name="Objective-CreationStamp">
    <vt:filetime>2024-11-05T01:12:53Z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2024-11-26T22:23:45Z</vt:filetime>
  </property>
  <property fmtid="{D5CDD505-2E9C-101B-9397-08002B2CF9AE}" pid="12" name="Objective-Owner">
    <vt:lpwstr>Angus Woods</vt:lpwstr>
  </property>
  <property fmtid="{D5CDD505-2E9C-101B-9397-08002B2CF9AE}" pid="13" name="Objective-Path">
    <vt:lpwstr>Objective Global Folder:1. Treasury:1. Information Management Structure (TR):ECONOMIC STRATEGY &amp; PRODUCTIVITY GROUP (ESP):04. Centre for Economic Evidence:03. Investment Frameworks:Projects:TA24/1332 - Executive Director Brief - Publication approval of business case guideline and fast track peripheral material</vt:lpwstr>
  </property>
  <property fmtid="{D5CDD505-2E9C-101B-9397-08002B2CF9AE}" pid="14" name="Objective-Parent">
    <vt:lpwstr>TA24/1332 - Executive Director Brief - Publication approval of business case guideline and fast track peripheral material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vA14030075</vt:lpwstr>
  </property>
  <property fmtid="{D5CDD505-2E9C-101B-9397-08002B2CF9AE}" pid="17" name="Objective-Version">
    <vt:lpwstr>4.2</vt:lpwstr>
  </property>
  <property fmtid="{D5CDD505-2E9C-101B-9397-08002B2CF9AE}" pid="18" name="Objective-VersionNumber">
    <vt:r8>7</vt:r8>
  </property>
  <property fmtid="{D5CDD505-2E9C-101B-9397-08002B2CF9AE}" pid="19" name="Objective-VersionComment">
    <vt:lpwstr/>
  </property>
  <property fmtid="{D5CDD505-2E9C-101B-9397-08002B2CF9AE}" pid="20" name="Objective-FileNumber">
    <vt:lpwstr>T24/02033</vt:lpwstr>
  </property>
  <property fmtid="{D5CDD505-2E9C-101B-9397-08002B2CF9AE}" pid="21" name="Objective-Classification">
    <vt:lpwstr>UNCLASSIFIED</vt:lpwstr>
  </property>
  <property fmtid="{D5CDD505-2E9C-101B-9397-08002B2CF9AE}" pid="22" name="Objective-Caveats">
    <vt:lpwstr/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Vital Record">
    <vt:lpwstr>No</vt:lpwstr>
  </property>
  <property fmtid="{D5CDD505-2E9C-101B-9397-08002B2CF9AE}" pid="26" name="Objective-GIPA">
    <vt:lpwstr>No</vt:lpwstr>
  </property>
  <property fmtid="{D5CDD505-2E9C-101B-9397-08002B2CF9AE}" pid="27" name="Objective-Additional Search Tags">
    <vt:lpwstr/>
  </property>
  <property fmtid="{D5CDD505-2E9C-101B-9397-08002B2CF9AE}" pid="28" name="Objective-Comment">
    <vt:lpwstr/>
  </property>
</Properties>
</file>